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A95C3A" w:rsidRDefault="00A95C3A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  <w:r>
        <w:rPr>
          <w:rFonts w:ascii="Bookman Old Style" w:hAnsi="Bookman Old Style"/>
          <w:b/>
          <w:sz w:val="36"/>
          <w:szCs w:val="36"/>
          <w:u w:val="single"/>
          <w:lang w:val="pt-BR"/>
        </w:rPr>
        <w:t xml:space="preserve">TERMO DE REFERÊNCIA 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4B5A19" w:rsidRDefault="000A49C6" w:rsidP="000A49C6">
      <w:pPr>
        <w:jc w:val="center"/>
        <w:rPr>
          <w:rFonts w:ascii="Bookman Old Style" w:hAnsi="Bookman Old Style"/>
          <w:b/>
          <w:bCs/>
          <w:sz w:val="28"/>
          <w:szCs w:val="28"/>
          <w:lang w:val="pt-BR"/>
        </w:rPr>
      </w:pPr>
    </w:p>
    <w:p w:rsidR="000A49C6" w:rsidRPr="008D0899" w:rsidRDefault="00A95C3A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  <w:r w:rsidRPr="00A95C3A">
        <w:rPr>
          <w:rFonts w:ascii="Bookman Old Style" w:hAnsi="Bookman Old Style" w:cs="Arial"/>
          <w:b/>
          <w:bCs/>
          <w:iCs/>
          <w:caps/>
          <w:sz w:val="28"/>
          <w:szCs w:val="28"/>
          <w:lang w:val="pt-BR"/>
        </w:rPr>
        <w:t>CONTRATAÇÃO DE EMPRESA</w:t>
      </w:r>
      <w:r w:rsidR="000B2160">
        <w:rPr>
          <w:rFonts w:ascii="Bookman Old Style" w:hAnsi="Bookman Old Style" w:cs="Arial"/>
          <w:b/>
          <w:bCs/>
          <w:iCs/>
          <w:caps/>
          <w:sz w:val="28"/>
          <w:szCs w:val="28"/>
          <w:lang w:val="pt-BR"/>
        </w:rPr>
        <w:t xml:space="preserve"> ESPECIALIZADA PARA AQUISIÇÃO </w:t>
      </w:r>
      <w:r w:rsidRPr="00A95C3A">
        <w:rPr>
          <w:rFonts w:ascii="Bookman Old Style" w:hAnsi="Bookman Old Style" w:cs="Arial"/>
          <w:b/>
          <w:bCs/>
          <w:iCs/>
          <w:caps/>
          <w:sz w:val="28"/>
          <w:szCs w:val="28"/>
          <w:lang w:val="pt-BR"/>
        </w:rPr>
        <w:t>DE PASTAS PARA PROCESSOS ADMINISTRATIVOS E LEGISLATIVOS PARA ATENDER ÀS NECESSIDADES DO PODER LEGISLATIVO.</w:t>
      </w: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Pr="00DD03D2" w:rsidRDefault="000A49C6" w:rsidP="000A49C6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  <w:r>
        <w:rPr>
          <w:rFonts w:ascii="Bookman Old Style" w:hAnsi="Bookman Old Style"/>
          <w:b/>
          <w:sz w:val="28"/>
          <w:szCs w:val="28"/>
          <w:u w:val="single"/>
          <w:lang w:val="pt-BR"/>
        </w:rPr>
        <w:t>TERMO DE REFERÊNCIA</w:t>
      </w:r>
    </w:p>
    <w:p w:rsidR="000A49C6" w:rsidRPr="00DD03D2" w:rsidRDefault="000A49C6" w:rsidP="000A49C6">
      <w:pPr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</w:p>
    <w:p w:rsidR="000A49C6" w:rsidRPr="00C11E6F" w:rsidRDefault="000A49C6" w:rsidP="000A49C6">
      <w:pPr>
        <w:numPr>
          <w:ilvl w:val="0"/>
          <w:numId w:val="1"/>
        </w:numPr>
        <w:ind w:left="567" w:hanging="567"/>
        <w:rPr>
          <w:rFonts w:ascii="Bookman Old Style" w:hAnsi="Bookman Old Style" w:cs="Arial"/>
          <w:b/>
          <w:lang w:val="pt-BR"/>
        </w:rPr>
      </w:pPr>
      <w:r w:rsidRPr="00DD03D2">
        <w:rPr>
          <w:rFonts w:ascii="Bookman Old Style" w:hAnsi="Bookman Old Style" w:cs="Arial"/>
          <w:b/>
          <w:u w:val="single"/>
          <w:lang w:val="pt-BR"/>
        </w:rPr>
        <w:t>DO PROPONENTE</w:t>
      </w:r>
    </w:p>
    <w:p w:rsidR="00C11E6F" w:rsidRPr="00BC4FB9" w:rsidRDefault="00C11E6F" w:rsidP="00C11E6F">
      <w:pPr>
        <w:ind w:left="567"/>
        <w:rPr>
          <w:rFonts w:ascii="Bookman Old Style" w:hAnsi="Bookman Old Style" w:cs="Arial"/>
          <w:b/>
          <w:lang w:val="pt-BR"/>
        </w:rPr>
      </w:pPr>
    </w:p>
    <w:p w:rsidR="000A49C6" w:rsidRPr="00B00B26" w:rsidRDefault="000A49C6" w:rsidP="000A49C6">
      <w:pPr>
        <w:numPr>
          <w:ilvl w:val="1"/>
          <w:numId w:val="1"/>
        </w:numPr>
        <w:tabs>
          <w:tab w:val="left" w:pos="567"/>
        </w:tabs>
        <w:ind w:left="567" w:hanging="567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DIRETORIA </w:t>
      </w:r>
      <w:r w:rsidRPr="00B00B26">
        <w:rPr>
          <w:rFonts w:ascii="Bookman Old Style" w:hAnsi="Bookman Old Style" w:cs="Arial"/>
          <w:lang w:val="pt-BR"/>
        </w:rPr>
        <w:t>GERAL ADMINISTRAÇÃO</w:t>
      </w:r>
    </w:p>
    <w:p w:rsidR="000A49C6" w:rsidRDefault="000A49C6" w:rsidP="000A49C6">
      <w:pPr>
        <w:tabs>
          <w:tab w:val="left" w:pos="567"/>
        </w:tabs>
        <w:ind w:left="567"/>
        <w:rPr>
          <w:rFonts w:ascii="Bookman Old Style" w:hAnsi="Bookman Old Style" w:cs="Arial"/>
          <w:b/>
          <w:lang w:val="pt-BR"/>
        </w:rPr>
      </w:pPr>
    </w:p>
    <w:p w:rsidR="000A49C6" w:rsidRPr="00C11E6F" w:rsidRDefault="00C11E6F" w:rsidP="000A49C6">
      <w:pPr>
        <w:numPr>
          <w:ilvl w:val="0"/>
          <w:numId w:val="1"/>
        </w:numPr>
        <w:tabs>
          <w:tab w:val="left" w:pos="567"/>
        </w:tabs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DO OBJET</w:t>
      </w:r>
      <w:r w:rsidR="000A49C6" w:rsidRPr="00B00B26">
        <w:rPr>
          <w:rFonts w:ascii="Bookman Old Style" w:hAnsi="Bookman Old Style" w:cs="Arial"/>
          <w:b/>
          <w:u w:val="single"/>
          <w:lang w:val="pt-BR"/>
        </w:rPr>
        <w:t>O</w:t>
      </w:r>
    </w:p>
    <w:p w:rsidR="00C11E6F" w:rsidRDefault="00C11E6F" w:rsidP="00C11E6F">
      <w:pPr>
        <w:tabs>
          <w:tab w:val="left" w:pos="567"/>
        </w:tabs>
        <w:ind w:left="465"/>
        <w:rPr>
          <w:rFonts w:ascii="Bookman Old Style" w:hAnsi="Bookman Old Style" w:cs="Arial"/>
          <w:b/>
          <w:lang w:val="pt-BR"/>
        </w:rPr>
      </w:pPr>
    </w:p>
    <w:p w:rsidR="000A49C6" w:rsidRDefault="00A95C3A" w:rsidP="00A95C3A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A95C3A">
        <w:rPr>
          <w:rFonts w:ascii="Bookman Old Style" w:hAnsi="Bookman Old Style" w:cs="Arial"/>
          <w:iCs/>
          <w:caps/>
          <w:lang w:val="pt-BR"/>
        </w:rPr>
        <w:t>CONTRATAÇÃO DE EMPRES</w:t>
      </w:r>
      <w:r w:rsidR="000B2160">
        <w:rPr>
          <w:rFonts w:ascii="Bookman Old Style" w:hAnsi="Bookman Old Style" w:cs="Arial"/>
          <w:iCs/>
          <w:caps/>
          <w:lang w:val="pt-BR"/>
        </w:rPr>
        <w:t>A ESPECIALIZADA PARA AQUISIÇÃO</w:t>
      </w:r>
      <w:r w:rsidRPr="00A95C3A">
        <w:rPr>
          <w:rFonts w:ascii="Bookman Old Style" w:hAnsi="Bookman Old Style" w:cs="Arial"/>
          <w:iCs/>
          <w:caps/>
          <w:lang w:val="pt-BR"/>
        </w:rPr>
        <w:t xml:space="preserve"> DE PASTAS PARA PROCESSOS ADMINISTRATIVOS E LEGISLATIVOS PARA ATENDER ÀS NECESSIDADES DO PODER LEGISLATIVO.</w:t>
      </w:r>
    </w:p>
    <w:p w:rsidR="00C11E6F" w:rsidRDefault="00C11E6F" w:rsidP="00C11E6F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:rsidR="00C11E6F" w:rsidRDefault="005F2AA0" w:rsidP="00C11E6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lang w:val="pt-BR"/>
        </w:rPr>
        <w:t>O objeto desta contrataçã</w:t>
      </w:r>
      <w:r>
        <w:rPr>
          <w:rFonts w:ascii="Bookman Old Style" w:hAnsi="Bookman Old Style" w:cs="Arial"/>
          <w:iCs/>
          <w:lang w:val="pt-BR"/>
        </w:rPr>
        <w:t xml:space="preserve">o não se enquadra como sendo de </w:t>
      </w:r>
      <w:r w:rsidRPr="00C11E6F">
        <w:rPr>
          <w:rFonts w:ascii="Bookman Old Style" w:hAnsi="Bookman Old Style" w:cs="Arial"/>
          <w:iCs/>
          <w:lang w:val="pt-BR"/>
        </w:rPr>
        <w:t>bem de luxo, conforme decreto nº10.818, de 27 de setembro de 2021.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C11E6F" w:rsidRDefault="00A95C3A" w:rsidP="00A95C3A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A95C3A">
        <w:rPr>
          <w:rFonts w:ascii="Bookman Old Style" w:hAnsi="Bookman Old Style" w:cs="Arial"/>
          <w:iCs/>
          <w:lang w:val="pt-BR"/>
        </w:rPr>
        <w:t>O presente Termo de Referência tem como objetivo a aquisição de pastas em papel cartão, com corte reto e dimensões 48x33 cm, em diferentes cores e modelos, destinadas ao armazenamento e organização de processos administrativos e legislativos da Câmara Municipal de Queimados,</w:t>
      </w:r>
      <w:r>
        <w:rPr>
          <w:rFonts w:ascii="Bookman Old Style" w:hAnsi="Bookman Old Style" w:cs="Arial"/>
          <w:iCs/>
          <w:lang w:val="pt-BR"/>
        </w:rPr>
        <w:t xml:space="preserve"> conforme especificações abaixo.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0A49C6" w:rsidRPr="00C05987" w:rsidRDefault="005F2AA0" w:rsidP="000A49C6">
      <w:pPr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DA FUNDAMENTAÇÃO E DESCRIÇÃO DA NECESSIDADE</w:t>
      </w:r>
      <w:r w:rsidR="00B34CB1">
        <w:rPr>
          <w:rFonts w:ascii="Bookman Old Style" w:hAnsi="Bookman Old Style" w:cs="Arial"/>
          <w:b/>
          <w:u w:val="single"/>
          <w:lang w:val="pt-BR"/>
        </w:rPr>
        <w:t xml:space="preserve"> - </w:t>
      </w:r>
      <w:r w:rsidR="00B34CB1" w:rsidRPr="00B34CB1">
        <w:rPr>
          <w:rFonts w:ascii="Bookman Old Style" w:hAnsi="Bookman Old Style"/>
        </w:rPr>
        <w:t>(art.</w:t>
      </w:r>
      <w:r w:rsidR="00B34CB1" w:rsidRPr="00B34CB1">
        <w:rPr>
          <w:rFonts w:ascii="Bookman Old Style" w:hAnsi="Bookman Old Style"/>
          <w:spacing w:val="4"/>
        </w:rPr>
        <w:t xml:space="preserve"> </w:t>
      </w:r>
      <w:r w:rsidR="00B34CB1" w:rsidRPr="00B34CB1">
        <w:rPr>
          <w:rFonts w:ascii="Bookman Old Style" w:hAnsi="Bookman Old Style"/>
        </w:rPr>
        <w:t>6º,</w:t>
      </w:r>
      <w:r w:rsidR="00B34CB1" w:rsidRPr="00B34CB1">
        <w:rPr>
          <w:rFonts w:ascii="Bookman Old Style" w:hAnsi="Bookman Old Style"/>
          <w:spacing w:val="6"/>
        </w:rPr>
        <w:t xml:space="preserve"> </w:t>
      </w:r>
      <w:r w:rsidR="00B34CB1" w:rsidRPr="00B34CB1">
        <w:rPr>
          <w:rFonts w:ascii="Bookman Old Style" w:hAnsi="Bookman Old Style"/>
        </w:rPr>
        <w:t>inciso</w:t>
      </w:r>
      <w:r w:rsidR="00B34CB1" w:rsidRPr="00B34CB1">
        <w:rPr>
          <w:rFonts w:ascii="Bookman Old Style" w:hAnsi="Bookman Old Style"/>
          <w:spacing w:val="22"/>
        </w:rPr>
        <w:t xml:space="preserve"> </w:t>
      </w:r>
      <w:r w:rsidR="00B34CB1" w:rsidRPr="00B34CB1">
        <w:rPr>
          <w:rFonts w:ascii="Bookman Old Style" w:hAnsi="Bookman Old Style"/>
        </w:rPr>
        <w:t>XXIII,</w:t>
      </w:r>
      <w:r w:rsidR="00B34CB1" w:rsidRPr="00B34CB1">
        <w:rPr>
          <w:rFonts w:ascii="Bookman Old Style" w:hAnsi="Bookman Old Style"/>
          <w:spacing w:val="13"/>
        </w:rPr>
        <w:t xml:space="preserve"> </w:t>
      </w:r>
      <w:r w:rsidR="00B34CB1" w:rsidRPr="00B34CB1">
        <w:rPr>
          <w:rFonts w:ascii="Bookman Old Style" w:hAnsi="Bookman Old Style"/>
        </w:rPr>
        <w:t>alínea</w:t>
      </w:r>
      <w:r w:rsidR="00B34CB1" w:rsidRPr="00B34CB1">
        <w:rPr>
          <w:rFonts w:ascii="Bookman Old Style" w:hAnsi="Bookman Old Style"/>
          <w:spacing w:val="28"/>
        </w:rPr>
        <w:t xml:space="preserve"> </w:t>
      </w:r>
      <w:r w:rsidR="00B34CB1" w:rsidRPr="00B34CB1">
        <w:rPr>
          <w:rFonts w:ascii="Bookman Old Style" w:hAnsi="Bookman Old Style"/>
        </w:rPr>
        <w:t>‘b’</w:t>
      </w:r>
      <w:r w:rsidR="00B34CB1" w:rsidRPr="00B34CB1">
        <w:rPr>
          <w:rFonts w:ascii="Bookman Old Style" w:hAnsi="Bookman Old Style"/>
          <w:spacing w:val="43"/>
        </w:rPr>
        <w:t xml:space="preserve"> </w:t>
      </w:r>
      <w:r w:rsidR="00B34CB1" w:rsidRPr="00B34CB1">
        <w:rPr>
          <w:rFonts w:ascii="Bookman Old Style" w:hAnsi="Bookman Old Style"/>
        </w:rPr>
        <w:t>da</w:t>
      </w:r>
      <w:r w:rsidR="00B34CB1" w:rsidRPr="00B34CB1">
        <w:rPr>
          <w:rFonts w:ascii="Bookman Old Style" w:hAnsi="Bookman Old Style"/>
          <w:spacing w:val="10"/>
        </w:rPr>
        <w:t xml:space="preserve"> </w:t>
      </w:r>
      <w:r w:rsidR="00B34CB1" w:rsidRPr="00B34CB1">
        <w:rPr>
          <w:rFonts w:ascii="Bookman Old Style" w:hAnsi="Bookman Old Style"/>
        </w:rPr>
        <w:t>Lei</w:t>
      </w:r>
      <w:r w:rsidR="00B34CB1" w:rsidRPr="00B34CB1">
        <w:rPr>
          <w:rFonts w:ascii="Bookman Old Style" w:hAnsi="Bookman Old Style"/>
          <w:spacing w:val="42"/>
        </w:rPr>
        <w:t xml:space="preserve"> </w:t>
      </w:r>
      <w:r w:rsidR="00B34CB1" w:rsidRPr="00B34CB1">
        <w:rPr>
          <w:rFonts w:ascii="Bookman Old Style" w:hAnsi="Bookman Old Style"/>
        </w:rPr>
        <w:t>n.</w:t>
      </w:r>
      <w:r w:rsidR="00B34CB1" w:rsidRPr="00B34CB1">
        <w:rPr>
          <w:rFonts w:ascii="Bookman Old Style" w:hAnsi="Bookman Old Style"/>
          <w:spacing w:val="-9"/>
        </w:rPr>
        <w:t xml:space="preserve"> </w:t>
      </w:r>
      <w:r w:rsidR="00B34CB1" w:rsidRPr="00B34CB1">
        <w:rPr>
          <w:rFonts w:ascii="Bookman Old Style" w:hAnsi="Bookman Old Style"/>
        </w:rPr>
        <w:t>14.133/2021)</w:t>
      </w:r>
    </w:p>
    <w:p w:rsidR="00C05987" w:rsidRDefault="00C05987" w:rsidP="00C05987">
      <w:pPr>
        <w:tabs>
          <w:tab w:val="left" w:pos="567"/>
        </w:tabs>
        <w:jc w:val="both"/>
        <w:rPr>
          <w:rFonts w:ascii="Bookman Old Style" w:hAnsi="Bookman Old Style" w:cs="Arial"/>
          <w:b/>
          <w:u w:val="single"/>
          <w:lang w:val="pt-BR"/>
        </w:rPr>
      </w:pPr>
    </w:p>
    <w:p w:rsidR="00A95C3A" w:rsidRDefault="00A95C3A" w:rsidP="00A95C3A">
      <w:pPr>
        <w:pStyle w:val="PargrafodaLista"/>
        <w:numPr>
          <w:ilvl w:val="1"/>
          <w:numId w:val="4"/>
        </w:numPr>
        <w:jc w:val="both"/>
        <w:rPr>
          <w:rFonts w:ascii="Bookman Old Style" w:hAnsi="Bookman Old Style" w:cs="Arial"/>
          <w:lang w:val="pt-BR"/>
        </w:rPr>
      </w:pPr>
      <w:r w:rsidRPr="00A95C3A">
        <w:rPr>
          <w:rFonts w:ascii="Bookman Old Style" w:hAnsi="Bookman Old Style" w:cs="Arial"/>
          <w:lang w:val="pt-BR"/>
        </w:rPr>
        <w:t>A presente contratação tem como fundamento o atendimento das necessidades administrativas e legislativas da Câmara Municipal de Queimados, sendo indispensável para a organização, o controle e a preservação de documentos oficiais.</w:t>
      </w:r>
    </w:p>
    <w:p w:rsidR="00A95C3A" w:rsidRPr="00A95C3A" w:rsidRDefault="00A95C3A" w:rsidP="00A95C3A">
      <w:pPr>
        <w:pStyle w:val="PargrafodaLista"/>
        <w:jc w:val="both"/>
        <w:rPr>
          <w:rFonts w:ascii="Bookman Old Style" w:hAnsi="Bookman Old Style" w:cs="Arial"/>
          <w:lang w:val="pt-BR"/>
        </w:rPr>
      </w:pPr>
    </w:p>
    <w:p w:rsidR="00A95C3A" w:rsidRDefault="00A95C3A" w:rsidP="00A95C3A">
      <w:pPr>
        <w:pStyle w:val="PargrafodaLista"/>
        <w:numPr>
          <w:ilvl w:val="1"/>
          <w:numId w:val="4"/>
        </w:numPr>
        <w:jc w:val="both"/>
        <w:rPr>
          <w:rFonts w:ascii="Bookman Old Style" w:hAnsi="Bookman Old Style" w:cs="Arial"/>
          <w:lang w:val="pt-BR"/>
        </w:rPr>
      </w:pPr>
      <w:r w:rsidRPr="00A95C3A">
        <w:rPr>
          <w:rFonts w:ascii="Bookman Old Style" w:hAnsi="Bookman Old Style" w:cs="Arial"/>
          <w:lang w:val="pt-BR"/>
        </w:rPr>
        <w:t>As pastas são utilizadas de forma contínua e rotineira nas atividades da Câmara, especialmente no trâmite de processos administrativos, requerimentos, projetos de lei e decretos legislativos, garantindo que cada categoria de documento seja padronizada e organizada conforme a cor e o modelo.</w:t>
      </w:r>
    </w:p>
    <w:p w:rsidR="00A95C3A" w:rsidRPr="00A95C3A" w:rsidRDefault="00A95C3A" w:rsidP="00A95C3A">
      <w:pPr>
        <w:pStyle w:val="PargrafodaLista"/>
        <w:rPr>
          <w:rFonts w:ascii="Bookman Old Style" w:hAnsi="Bookman Old Style" w:cs="Arial"/>
          <w:lang w:val="pt-BR"/>
        </w:rPr>
      </w:pPr>
    </w:p>
    <w:p w:rsidR="00A95C3A" w:rsidRDefault="00A95C3A" w:rsidP="00A95C3A">
      <w:pPr>
        <w:pStyle w:val="PargrafodaLista"/>
        <w:numPr>
          <w:ilvl w:val="1"/>
          <w:numId w:val="4"/>
        </w:numPr>
        <w:jc w:val="both"/>
        <w:rPr>
          <w:rFonts w:ascii="Bookman Old Style" w:hAnsi="Bookman Old Style" w:cs="Arial"/>
          <w:lang w:val="pt-BR"/>
        </w:rPr>
      </w:pPr>
      <w:r w:rsidRPr="00A95C3A">
        <w:rPr>
          <w:rFonts w:ascii="Bookman Old Style" w:hAnsi="Bookman Old Style" w:cs="Arial"/>
          <w:lang w:val="pt-BR"/>
        </w:rPr>
        <w:t>A aquisição pretende suprir a demanda atual de materiais, permitindo a continuidade do trabalho com eficiência e qualidade. Ressalta-se que a padronização do material visa também facilitar o arquivamento e a localização de documentos, contribuindo para a transparência e a celeridade dos trabalhos legislativos.</w:t>
      </w:r>
    </w:p>
    <w:p w:rsidR="00A95C3A" w:rsidRPr="00A95C3A" w:rsidRDefault="00A95C3A" w:rsidP="00A95C3A">
      <w:pPr>
        <w:pStyle w:val="PargrafodaLista"/>
        <w:rPr>
          <w:rFonts w:ascii="Bookman Old Style" w:hAnsi="Bookman Old Style" w:cs="Arial"/>
          <w:lang w:val="pt-BR"/>
        </w:rPr>
      </w:pPr>
    </w:p>
    <w:p w:rsidR="00A95C3A" w:rsidRPr="00A95C3A" w:rsidRDefault="00A95C3A" w:rsidP="00A95C3A">
      <w:pPr>
        <w:pStyle w:val="PargrafodaLista"/>
        <w:numPr>
          <w:ilvl w:val="1"/>
          <w:numId w:val="4"/>
        </w:numPr>
        <w:jc w:val="both"/>
        <w:rPr>
          <w:rFonts w:ascii="Bookman Old Style" w:hAnsi="Bookman Old Style" w:cs="Arial"/>
          <w:lang w:val="pt-BR"/>
        </w:rPr>
      </w:pPr>
      <w:r w:rsidRPr="00A95C3A">
        <w:rPr>
          <w:rFonts w:ascii="Bookman Old Style" w:hAnsi="Bookman Old Style" w:cs="Arial"/>
          <w:lang w:val="pt-BR"/>
        </w:rPr>
        <w:t>Por se tratar de despesa de pequeno valor, a contratação direta é viáve</w:t>
      </w:r>
      <w:r w:rsidR="007C0C93">
        <w:rPr>
          <w:rFonts w:ascii="Bookman Old Style" w:hAnsi="Bookman Old Style" w:cs="Arial"/>
          <w:lang w:val="pt-BR"/>
        </w:rPr>
        <w:t>l e encontra amparo no artigo 75</w:t>
      </w:r>
      <w:r w:rsidRPr="00A95C3A">
        <w:rPr>
          <w:rFonts w:ascii="Bookman Old Style" w:hAnsi="Bookman Old Style" w:cs="Arial"/>
          <w:lang w:val="pt-BR"/>
        </w:rPr>
        <w:t xml:space="preserve">, inciso II, da Lei nº </w:t>
      </w:r>
      <w:r w:rsidR="007C0C93">
        <w:rPr>
          <w:rFonts w:ascii="Bookman Old Style" w:hAnsi="Bookman Old Style" w:cs="Arial"/>
          <w:lang w:val="pt-BR"/>
        </w:rPr>
        <w:t>14.133/2021</w:t>
      </w:r>
      <w:r w:rsidRPr="00A95C3A">
        <w:rPr>
          <w:rFonts w:ascii="Bookman Old Style" w:hAnsi="Bookman Old Style" w:cs="Arial"/>
          <w:lang w:val="pt-BR"/>
        </w:rPr>
        <w:t xml:space="preserve">, considerando que o valor total estimado é de </w:t>
      </w:r>
      <w:r w:rsidR="00E52CCD">
        <w:rPr>
          <w:rFonts w:ascii="Bookman Old Style" w:hAnsi="Bookman Old Style" w:cs="Arial"/>
          <w:b/>
          <w:bCs/>
          <w:lang w:val="pt-BR"/>
        </w:rPr>
        <w:t xml:space="preserve">R$9.336,25 </w:t>
      </w:r>
      <w:r w:rsidRPr="00E52CCD">
        <w:rPr>
          <w:rFonts w:ascii="Bookman Old Style" w:hAnsi="Bookman Old Style" w:cs="Arial"/>
          <w:b/>
          <w:bCs/>
          <w:lang w:val="pt-BR"/>
        </w:rPr>
        <w:t>(</w:t>
      </w:r>
      <w:r w:rsidR="00E52CCD">
        <w:rPr>
          <w:rFonts w:ascii="Bookman Old Style" w:hAnsi="Bookman Old Style" w:cs="Arial"/>
          <w:b/>
          <w:bCs/>
          <w:lang w:val="pt-BR"/>
        </w:rPr>
        <w:t>nove</w:t>
      </w:r>
      <w:r w:rsidRPr="00E52CCD">
        <w:rPr>
          <w:rFonts w:ascii="Bookman Old Style" w:hAnsi="Bookman Old Style" w:cs="Arial"/>
          <w:b/>
          <w:bCs/>
          <w:lang w:val="pt-BR"/>
        </w:rPr>
        <w:t xml:space="preserve"> mil, </w:t>
      </w:r>
      <w:r w:rsidR="00E52CCD">
        <w:rPr>
          <w:rFonts w:ascii="Bookman Old Style" w:hAnsi="Bookman Old Style" w:cs="Arial"/>
          <w:b/>
          <w:bCs/>
          <w:lang w:val="pt-BR"/>
        </w:rPr>
        <w:lastRenderedPageBreak/>
        <w:t>trezentos e trinta e seis</w:t>
      </w:r>
      <w:r w:rsidRPr="00E52CCD">
        <w:rPr>
          <w:rFonts w:ascii="Bookman Old Style" w:hAnsi="Bookman Old Style" w:cs="Arial"/>
          <w:b/>
          <w:bCs/>
          <w:lang w:val="pt-BR"/>
        </w:rPr>
        <w:t xml:space="preserve"> reais</w:t>
      </w:r>
      <w:r w:rsidR="00E52CCD">
        <w:rPr>
          <w:rFonts w:ascii="Bookman Old Style" w:hAnsi="Bookman Old Style" w:cs="Arial"/>
          <w:b/>
          <w:bCs/>
          <w:lang w:val="pt-BR"/>
        </w:rPr>
        <w:t xml:space="preserve"> e vinte e cinco centavos</w:t>
      </w:r>
      <w:r w:rsidRPr="00E52CCD">
        <w:rPr>
          <w:rFonts w:ascii="Bookman Old Style" w:hAnsi="Bookman Old Style" w:cs="Arial"/>
          <w:b/>
          <w:bCs/>
          <w:lang w:val="pt-BR"/>
        </w:rPr>
        <w:t>)</w:t>
      </w:r>
      <w:r w:rsidRPr="00A95C3A">
        <w:rPr>
          <w:rFonts w:ascii="Bookman Old Style" w:hAnsi="Bookman Old Style" w:cs="Arial"/>
          <w:lang w:val="pt-BR"/>
        </w:rPr>
        <w:t>, não ultrapassando o limite legal estabelecido para dispensa de licitação.</w:t>
      </w:r>
    </w:p>
    <w:p w:rsidR="00B34CB1" w:rsidRPr="00B34CB1" w:rsidRDefault="00B34CB1" w:rsidP="00B34CB1">
      <w:pPr>
        <w:pStyle w:val="PargrafodaLista"/>
        <w:rPr>
          <w:rFonts w:ascii="Bookman Old Style" w:hAnsi="Bookman Old Style"/>
          <w:lang w:val="pt-BR"/>
        </w:rPr>
      </w:pPr>
    </w:p>
    <w:p w:rsidR="00B34CB1" w:rsidRPr="00B34CB1" w:rsidRDefault="00B34CB1" w:rsidP="00C05987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B34CB1">
        <w:rPr>
          <w:rFonts w:ascii="Bookman Old Style" w:hAnsi="Bookman Old Style"/>
          <w:b/>
          <w:lang w:val="pt-BR"/>
        </w:rPr>
        <w:t>DA NATUREZA DA CONTRATAÇÃO</w:t>
      </w:r>
    </w:p>
    <w:p w:rsidR="00B34CB1" w:rsidRPr="00B34CB1" w:rsidRDefault="00B34CB1" w:rsidP="00B34CB1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A95C3A" w:rsidRDefault="00A95C3A" w:rsidP="00A95C3A">
      <w:pPr>
        <w:pStyle w:val="PargrafodaLista"/>
        <w:numPr>
          <w:ilvl w:val="1"/>
          <w:numId w:val="4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A95C3A">
        <w:rPr>
          <w:rFonts w:ascii="Bookman Old Style" w:hAnsi="Bookman Old Style"/>
          <w:lang w:val="pt-BR"/>
        </w:rPr>
        <w:t>A presente contratação caracteriza-se como aquisição de materiais de consumo, uma vez que as pastas descritas são itens de uso contínuo e recorrente, essenciais para o cumprimento das atividades administrativas e legislativas da Câmara Municipal de Queimados.</w:t>
      </w:r>
    </w:p>
    <w:p w:rsidR="00A95C3A" w:rsidRPr="00A95C3A" w:rsidRDefault="00A95C3A" w:rsidP="00A95C3A">
      <w:pPr>
        <w:pStyle w:val="PargrafodaLista"/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A95C3A" w:rsidRDefault="00A95C3A" w:rsidP="00E52CCD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A95C3A">
        <w:rPr>
          <w:rFonts w:ascii="Bookman Old Style" w:hAnsi="Bookman Old Style"/>
          <w:lang w:val="pt-BR"/>
        </w:rPr>
        <w:t xml:space="preserve">Esta contratação será realizada por meio de dispensa de licitação, fundamentada no artigo </w:t>
      </w:r>
      <w:r w:rsidR="007C0C93">
        <w:rPr>
          <w:rFonts w:ascii="Bookman Old Style" w:hAnsi="Bookman Old Style"/>
          <w:lang w:val="pt-BR"/>
        </w:rPr>
        <w:t>75</w:t>
      </w:r>
      <w:r w:rsidRPr="00A95C3A">
        <w:rPr>
          <w:rFonts w:ascii="Bookman Old Style" w:hAnsi="Bookman Old Style"/>
          <w:lang w:val="pt-BR"/>
        </w:rPr>
        <w:t xml:space="preserve">, inciso II, da Lei nº </w:t>
      </w:r>
      <w:r w:rsidR="007C0C93">
        <w:rPr>
          <w:rFonts w:ascii="Bookman Old Style" w:hAnsi="Bookman Old Style"/>
          <w:lang w:val="pt-BR"/>
        </w:rPr>
        <w:t>14.133/2021</w:t>
      </w:r>
      <w:r w:rsidRPr="00A95C3A">
        <w:rPr>
          <w:rFonts w:ascii="Bookman Old Style" w:hAnsi="Bookman Old Style"/>
          <w:lang w:val="pt-BR"/>
        </w:rPr>
        <w:t xml:space="preserve">, tendo em vista que o valor total estimado é de </w:t>
      </w:r>
      <w:r w:rsidR="00E52CCD" w:rsidRPr="00E52CCD">
        <w:rPr>
          <w:rFonts w:ascii="Bookman Old Style" w:hAnsi="Bookman Old Style"/>
          <w:lang w:val="pt-BR"/>
        </w:rPr>
        <w:t>R$9.336,25 (nove mil, trezentos e trinta e seis reais e vinte e cinco centavos)</w:t>
      </w:r>
      <w:r w:rsidRPr="00A95C3A">
        <w:rPr>
          <w:rFonts w:ascii="Bookman Old Style" w:hAnsi="Bookman Old Style"/>
          <w:lang w:val="pt-BR"/>
        </w:rPr>
        <w:t>, abaixo do limite legal estabelecido para compras de pequeno valor.</w:t>
      </w:r>
    </w:p>
    <w:p w:rsidR="007C0C93" w:rsidRPr="007C0C93" w:rsidRDefault="007C0C93" w:rsidP="007C0C93">
      <w:pPr>
        <w:pStyle w:val="PargrafodaLista"/>
        <w:rPr>
          <w:rFonts w:ascii="Bookman Old Style" w:hAnsi="Bookman Old Style"/>
          <w:lang w:val="pt-BR"/>
        </w:rPr>
      </w:pPr>
    </w:p>
    <w:p w:rsidR="007C0C93" w:rsidRPr="007C0C93" w:rsidRDefault="00A95C3A" w:rsidP="007C0C93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7C0C93">
        <w:rPr>
          <w:rFonts w:ascii="Bookman Old Style" w:hAnsi="Bookman Old Style"/>
          <w:lang w:val="pt-BR"/>
        </w:rPr>
        <w:t>A aquisição será formalizada mediante emissão de Nota de Empenho, com base nas disposições legais aplicáveis à administração pública.</w:t>
      </w:r>
      <w:r w:rsidRPr="007C0C93">
        <w:rPr>
          <w:rFonts w:ascii="Bookman Old Style" w:hAnsi="Bookman Old Style"/>
          <w:b/>
          <w:lang w:val="pt-BR"/>
        </w:rPr>
        <w:t xml:space="preserve"> </w:t>
      </w:r>
    </w:p>
    <w:p w:rsidR="007C0C93" w:rsidRPr="007C0C93" w:rsidRDefault="007C0C93" w:rsidP="007C0C93">
      <w:pPr>
        <w:pStyle w:val="PargrafodaLista"/>
        <w:rPr>
          <w:rFonts w:ascii="Bookman Old Style" w:hAnsi="Bookman Old Style"/>
          <w:lang w:val="pt-BR"/>
        </w:rPr>
      </w:pPr>
    </w:p>
    <w:p w:rsidR="007C0C93" w:rsidRDefault="007C0C93" w:rsidP="007C0C93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7C0C93">
        <w:rPr>
          <w:rFonts w:ascii="Bookman Old Style" w:hAnsi="Bookman Old Style"/>
          <w:b/>
          <w:lang w:val="pt-BR"/>
        </w:rPr>
        <w:t>DAS ESPECIFICAÇÕES TÉCNICAS</w:t>
      </w:r>
    </w:p>
    <w:p w:rsidR="007C0C93" w:rsidRDefault="007C0C93" w:rsidP="007C0C93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b/>
          <w:lang w:val="pt-BR"/>
        </w:rPr>
      </w:pPr>
    </w:p>
    <w:tbl>
      <w:tblPr>
        <w:tblStyle w:val="Tabelacomgrade"/>
        <w:tblW w:w="0" w:type="auto"/>
        <w:tblInd w:w="480" w:type="dxa"/>
        <w:tblLook w:val="04A0" w:firstRow="1" w:lastRow="0" w:firstColumn="1" w:lastColumn="0" w:noHBand="0" w:noVBand="1"/>
      </w:tblPr>
      <w:tblGrid>
        <w:gridCol w:w="2942"/>
        <w:gridCol w:w="3042"/>
        <w:gridCol w:w="3023"/>
      </w:tblGrid>
      <w:tr w:rsidR="007C0C93" w:rsidTr="007C0C93">
        <w:tc>
          <w:tcPr>
            <w:tcW w:w="29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b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30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b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b/>
                <w:sz w:val="20"/>
                <w:szCs w:val="20"/>
              </w:rPr>
              <w:t>DESCRIÇÃO</w:t>
            </w:r>
          </w:p>
        </w:tc>
        <w:tc>
          <w:tcPr>
            <w:tcW w:w="3023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b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b/>
                <w:sz w:val="20"/>
                <w:szCs w:val="20"/>
              </w:rPr>
              <w:t>QUANTIDADE</w:t>
            </w:r>
          </w:p>
        </w:tc>
      </w:tr>
      <w:tr w:rsidR="007C0C93" w:rsidTr="007C0C93">
        <w:tc>
          <w:tcPr>
            <w:tcW w:w="29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1</w:t>
            </w:r>
          </w:p>
        </w:tc>
        <w:tc>
          <w:tcPr>
            <w:tcW w:w="30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Pastas modelo para "Requerimento" na cor PALHA</w:t>
            </w:r>
          </w:p>
        </w:tc>
        <w:tc>
          <w:tcPr>
            <w:tcW w:w="3023" w:type="dxa"/>
          </w:tcPr>
          <w:p w:rsidR="007C0C93" w:rsidRPr="007C0C93" w:rsidRDefault="007C0C93" w:rsidP="007C0C93">
            <w:pPr>
              <w:rPr>
                <w:rFonts w:ascii="Bookman Old Style" w:hAnsi="Bookman Old Style"/>
                <w:sz w:val="20"/>
                <w:szCs w:val="20"/>
              </w:rPr>
            </w:pPr>
            <w:r w:rsidRPr="007C0C93">
              <w:rPr>
                <w:rFonts w:ascii="Bookman Old Style" w:hAnsi="Bookman Old Style"/>
                <w:sz w:val="20"/>
                <w:szCs w:val="20"/>
              </w:rPr>
              <w:t>1.000 unidades</w:t>
            </w:r>
          </w:p>
        </w:tc>
      </w:tr>
      <w:tr w:rsidR="007C0C93" w:rsidTr="007C0C93">
        <w:tc>
          <w:tcPr>
            <w:tcW w:w="29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2</w:t>
            </w:r>
          </w:p>
        </w:tc>
        <w:tc>
          <w:tcPr>
            <w:tcW w:w="30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Pastas modelo para "Processo" na cor verde</w:t>
            </w:r>
          </w:p>
        </w:tc>
        <w:tc>
          <w:tcPr>
            <w:tcW w:w="3023" w:type="dxa"/>
          </w:tcPr>
          <w:p w:rsidR="007C0C93" w:rsidRPr="007C0C93" w:rsidRDefault="007C0C93" w:rsidP="007C0C93">
            <w:pPr>
              <w:rPr>
                <w:rFonts w:ascii="Bookman Old Style" w:hAnsi="Bookman Old Style"/>
                <w:sz w:val="20"/>
                <w:szCs w:val="20"/>
              </w:rPr>
            </w:pPr>
            <w:r w:rsidRPr="007C0C93">
              <w:rPr>
                <w:rFonts w:ascii="Bookman Old Style" w:hAnsi="Bookman Old Style"/>
                <w:sz w:val="20"/>
                <w:szCs w:val="20"/>
              </w:rPr>
              <w:t>1.000 unidades</w:t>
            </w:r>
          </w:p>
        </w:tc>
      </w:tr>
      <w:tr w:rsidR="007C0C93" w:rsidTr="007C0C93">
        <w:tc>
          <w:tcPr>
            <w:tcW w:w="29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3</w:t>
            </w:r>
          </w:p>
        </w:tc>
        <w:tc>
          <w:tcPr>
            <w:tcW w:w="30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Pastas modelo para "Projeto de Lei" na cor amarela</w:t>
            </w:r>
          </w:p>
        </w:tc>
        <w:tc>
          <w:tcPr>
            <w:tcW w:w="3023" w:type="dxa"/>
          </w:tcPr>
          <w:p w:rsidR="007C0C93" w:rsidRPr="007C0C93" w:rsidRDefault="007C0C93" w:rsidP="007C0C93">
            <w:pPr>
              <w:rPr>
                <w:rFonts w:ascii="Bookman Old Style" w:hAnsi="Bookman Old Style"/>
                <w:sz w:val="20"/>
                <w:szCs w:val="20"/>
              </w:rPr>
            </w:pPr>
            <w:r w:rsidRPr="007C0C93">
              <w:rPr>
                <w:rFonts w:ascii="Bookman Old Style" w:hAnsi="Bookman Old Style"/>
                <w:sz w:val="20"/>
                <w:szCs w:val="20"/>
              </w:rPr>
              <w:t>1.000 unidades</w:t>
            </w:r>
          </w:p>
        </w:tc>
      </w:tr>
      <w:tr w:rsidR="007C0C93" w:rsidTr="007C0C93">
        <w:tc>
          <w:tcPr>
            <w:tcW w:w="29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center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4</w:t>
            </w:r>
          </w:p>
        </w:tc>
        <w:tc>
          <w:tcPr>
            <w:tcW w:w="3042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Pastas modelo para "Projeto de Decreto Legislativo" na cor azul</w:t>
            </w:r>
          </w:p>
        </w:tc>
        <w:tc>
          <w:tcPr>
            <w:tcW w:w="3023" w:type="dxa"/>
          </w:tcPr>
          <w:p w:rsidR="007C0C93" w:rsidRPr="007C0C93" w:rsidRDefault="007C0C93" w:rsidP="007C0C93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Bookman Old Style" w:hAnsi="Bookman Old Style"/>
                <w:sz w:val="20"/>
                <w:szCs w:val="20"/>
                <w:lang w:val="pt-BR"/>
              </w:rPr>
            </w:pPr>
            <w:r w:rsidRPr="007C0C93">
              <w:rPr>
                <w:rFonts w:ascii="Bookman Old Style" w:hAnsi="Bookman Old Style"/>
                <w:sz w:val="20"/>
                <w:szCs w:val="20"/>
                <w:lang w:val="pt-BR"/>
              </w:rPr>
              <w:t>500 unidades</w:t>
            </w:r>
          </w:p>
        </w:tc>
      </w:tr>
    </w:tbl>
    <w:p w:rsid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7C0C93" w:rsidRPr="00DA4159" w:rsidRDefault="00DA4159" w:rsidP="00DA4159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T</w:t>
      </w:r>
      <w:r w:rsidR="007C0C93" w:rsidRPr="00DA4159">
        <w:rPr>
          <w:rFonts w:ascii="Bookman Old Style" w:hAnsi="Bookman Old Style"/>
          <w:lang w:val="pt-BR"/>
        </w:rPr>
        <w:t>odas as pastas deverão ser confeccionadas em papel cartão de alta gramatura (186g/m²), com corte reto, dimensões 48x33 cm, e impressão de identificação específica em 10 cores, conforme padrão visual da Câmara Municipal.</w:t>
      </w:r>
    </w:p>
    <w:p w:rsid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pStyle w:val="PargrafodaLista"/>
        <w:numPr>
          <w:ilvl w:val="0"/>
          <w:numId w:val="4"/>
        </w:numPr>
        <w:rPr>
          <w:rFonts w:ascii="Bookman Old Style" w:hAnsi="Bookman Old Style"/>
          <w:b/>
          <w:u w:val="single"/>
          <w:lang w:val="pt-BR"/>
        </w:rPr>
      </w:pPr>
      <w:r w:rsidRPr="00DA4159">
        <w:rPr>
          <w:rFonts w:ascii="Bookman Old Style" w:hAnsi="Bookman Old Style"/>
          <w:b/>
          <w:u w:val="single"/>
          <w:lang w:val="pt-BR"/>
        </w:rPr>
        <w:t>DO ENQUADRAMENTO LEGAL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u w:val="single"/>
          <w:lang w:val="pt-BR"/>
        </w:rPr>
      </w:pPr>
    </w:p>
    <w:p w:rsidR="00DA4159" w:rsidRPr="00DA4159" w:rsidRDefault="00DA4159" w:rsidP="00DA4159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O objeto do presente Termo de Referência tem como base legal a Lei Federal nº14.133, de 2021 (Nova Lei de Licitações), especificadamente seu artigo 6º;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pStyle w:val="PargrafodaLista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O procedimento observado obedece ao disposto no artigo 72, incisos I a VIII da Lei Federal nº14.133, de 2021;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pStyle w:val="PargrafodaLista"/>
        <w:numPr>
          <w:ilvl w:val="1"/>
          <w:numId w:val="4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 xml:space="preserve">Nas palavras do ilustre professor Ronny Charles: 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tabs>
          <w:tab w:val="left" w:pos="567"/>
        </w:tabs>
        <w:ind w:left="2124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“</w:t>
      </w:r>
      <w:r w:rsidRPr="00DA4159">
        <w:rPr>
          <w:rFonts w:ascii="Bookman Old Style" w:hAnsi="Bookman Old Style"/>
          <w:i/>
          <w:iCs/>
          <w:lang w:val="pt-BR"/>
        </w:rPr>
        <w:t>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</w:t>
      </w:r>
      <w:r w:rsidRPr="00DA4159">
        <w:rPr>
          <w:rFonts w:ascii="Bookman Old Style" w:hAnsi="Bookman Old Style"/>
          <w:lang w:val="pt-BR"/>
        </w:rPr>
        <w:t>. ”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 xml:space="preserve">Nesse mesmo sentido, o nobre doutrinador Adilson Abreu Dallari destaca que: </w:t>
      </w:r>
    </w:p>
    <w:p w:rsidR="00DA4159" w:rsidRDefault="00DA4159" w:rsidP="00DA4159">
      <w:pPr>
        <w:tabs>
          <w:tab w:val="left" w:pos="567"/>
        </w:tabs>
        <w:ind w:left="1080"/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tabs>
          <w:tab w:val="left" w:pos="567"/>
        </w:tabs>
        <w:ind w:left="2124"/>
        <w:jc w:val="both"/>
        <w:rPr>
          <w:rFonts w:ascii="Bookman Old Style" w:hAnsi="Bookman Old Style"/>
          <w:b/>
          <w:lang w:val="pt-BR"/>
        </w:rPr>
      </w:pPr>
      <w:r w:rsidRPr="00DA4159">
        <w:rPr>
          <w:rFonts w:ascii="Bookman Old Style" w:hAnsi="Bookman Old Style"/>
          <w:b/>
          <w:lang w:val="pt-BR"/>
        </w:rPr>
        <w:t xml:space="preserve"> “</w:t>
      </w:r>
      <w:r w:rsidRPr="00DA4159">
        <w:rPr>
          <w:rFonts w:ascii="Bookman Old Style" w:hAnsi="Bookman Old Style"/>
          <w:b/>
          <w:i/>
          <w:iCs/>
          <w:lang w:val="pt-BR"/>
        </w:rPr>
        <w:t xml:space="preserve">Nem sempre, é verdade, a licitação leva uma contratação mais vantajosa. Não pode ocorrer, em virtude da realização do procedimento licitatório, é o sacrifício de outros valores e princípios consagrados pela ordem jurídica, especialmente o princípio da </w:t>
      </w:r>
      <w:proofErr w:type="gramStart"/>
      <w:r w:rsidRPr="00DA4159">
        <w:rPr>
          <w:rFonts w:ascii="Bookman Old Style" w:hAnsi="Bookman Old Style"/>
          <w:b/>
          <w:i/>
          <w:iCs/>
          <w:lang w:val="pt-BR"/>
        </w:rPr>
        <w:t>eficiência.”</w:t>
      </w:r>
      <w:proofErr w:type="gramEnd"/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Default="00DA4159" w:rsidP="00DA4159">
      <w:pPr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A contratação, via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:rsidR="00DA4159" w:rsidRDefault="00DA4159" w:rsidP="00DA4159">
      <w:pPr>
        <w:pStyle w:val="PargrafodaLista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pStyle w:val="PargrafodaLista"/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DA4159">
        <w:rPr>
          <w:rFonts w:ascii="Bookman Old Style" w:hAnsi="Bookman Old Style"/>
          <w:b/>
          <w:lang w:val="pt-BR"/>
        </w:rPr>
        <w:t>DA JUSTIFICATIVA DOS PREÇOS</w:t>
      </w:r>
    </w:p>
    <w:p w:rsid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Default="00DA4159" w:rsidP="00DA4159">
      <w:pPr>
        <w:pStyle w:val="PargrafodaLista"/>
        <w:numPr>
          <w:ilvl w:val="1"/>
          <w:numId w:val="4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A definição dos preços segue o disposto no art. 23, §1º, e art. 75, §1º, da Lei nº 14.133/2021, que determina a necessidade de comprovação da compatibilidade dos valores contratados com os preços praticados no mercado. Para tanto, foi realizado um levantamento prévio junto a fornecedores do ramo, resultando na obtenção de propostas comerciais para materiais de características similares.</w:t>
      </w:r>
    </w:p>
    <w:p w:rsidR="00DA4159" w:rsidRDefault="00DA4159" w:rsidP="00DA4159">
      <w:pPr>
        <w:pStyle w:val="PargrafodaLista"/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Default="00DA4159" w:rsidP="00E52CCD">
      <w:pPr>
        <w:pStyle w:val="PargrafodaLista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 xml:space="preserve">A cotação utilizada neste Termo de Referência está anexa e apresenta preços que se mostram compatíveis com os praticados no mercado, considerando a especificidade dos materiais (papel cartão de alta gramatura, personalização e quantidade adquirida). Assim, o valor total estimado </w:t>
      </w:r>
      <w:r w:rsidRPr="00E52CCD">
        <w:rPr>
          <w:rFonts w:ascii="Bookman Old Style" w:hAnsi="Bookman Old Style"/>
          <w:lang w:val="pt-BR"/>
        </w:rPr>
        <w:t xml:space="preserve">de </w:t>
      </w:r>
      <w:r w:rsidR="00E52CCD" w:rsidRPr="00E52CCD">
        <w:rPr>
          <w:rFonts w:ascii="Bookman Old Style" w:hAnsi="Bookman Old Style"/>
          <w:lang w:val="pt-BR"/>
        </w:rPr>
        <w:t>R$9.336,25 (nove mil, trezentos e trinta e seis reais e vinte e cinco centavos)</w:t>
      </w:r>
      <w:r w:rsidRPr="00E52CCD">
        <w:rPr>
          <w:rFonts w:ascii="Bookman Old Style" w:hAnsi="Bookman Old Style"/>
          <w:lang w:val="pt-BR"/>
        </w:rPr>
        <w:t xml:space="preserve"> </w:t>
      </w:r>
      <w:r w:rsidRPr="00DA4159">
        <w:rPr>
          <w:rFonts w:ascii="Bookman Old Style" w:hAnsi="Bookman Old Style"/>
          <w:lang w:val="pt-BR"/>
        </w:rPr>
        <w:t>é considerado justo, vantajoso e atende às exigências de economicidade e eficiência, conforme preconizado na legislação vigente.</w:t>
      </w:r>
    </w:p>
    <w:p w:rsidR="00E24DE6" w:rsidRPr="00E24DE6" w:rsidRDefault="00E24DE6" w:rsidP="00E24DE6">
      <w:pPr>
        <w:pStyle w:val="PargrafodaLista"/>
        <w:rPr>
          <w:rFonts w:ascii="Bookman Old Style" w:hAnsi="Bookman Old Style"/>
          <w:lang w:val="pt-BR"/>
        </w:rPr>
      </w:pPr>
    </w:p>
    <w:p w:rsidR="00E24DE6" w:rsidRDefault="00E24DE6" w:rsidP="00E24DE6">
      <w:pPr>
        <w:pStyle w:val="PargrafodaLista"/>
        <w:tabs>
          <w:tab w:val="left" w:pos="567"/>
        </w:tabs>
        <w:ind w:left="567"/>
        <w:jc w:val="both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pStyle w:val="PargrafodaLista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pStyle w:val="PargrafodaLista"/>
        <w:numPr>
          <w:ilvl w:val="1"/>
          <w:numId w:val="4"/>
        </w:numPr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Diante das justificativas apresentadas e preço pesquisado, faz-se necessário a contratação de empresa por Dispensa de Licitação, nos termos exigidos no inciso II, do art. 75, da Lei Federal nº14.133, de 2021.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7C0C93" w:rsidRP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EA0947" w:rsidRDefault="00E24DE6" w:rsidP="00EA0947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8</w:t>
      </w:r>
      <w:r w:rsidR="008F0A37">
        <w:rPr>
          <w:rFonts w:ascii="Bookman Old Style" w:hAnsi="Bookman Old Style"/>
          <w:b/>
          <w:bCs/>
          <w:lang w:val="pt-PT"/>
        </w:rPr>
        <w:t xml:space="preserve">- </w:t>
      </w:r>
      <w:r w:rsidR="00EA0947" w:rsidRPr="00EA0947">
        <w:rPr>
          <w:rFonts w:ascii="Bookman Old Style" w:hAnsi="Bookman Old Style"/>
          <w:b/>
          <w:bCs/>
          <w:lang w:val="pt-PT"/>
        </w:rPr>
        <w:t xml:space="preserve">MODELO DE EXECUÇÃO DO OBJETO (art. </w:t>
      </w:r>
      <w:r w:rsidR="00EA0947">
        <w:rPr>
          <w:rFonts w:ascii="Bookman Old Style" w:hAnsi="Bookman Old Style"/>
          <w:b/>
          <w:bCs/>
          <w:lang w:val="pt-PT"/>
        </w:rPr>
        <w:t xml:space="preserve">6º, inciso XXIII, alínea ‘e’ da Lei </w:t>
      </w:r>
      <w:r w:rsidR="00EA0947" w:rsidRPr="00EA0947">
        <w:rPr>
          <w:rFonts w:ascii="Bookman Old Style" w:hAnsi="Bookman Old Style"/>
          <w:b/>
          <w:bCs/>
          <w:lang w:val="pt-PT"/>
        </w:rPr>
        <w:t>n. 14.133/2021).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EA0947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8</w:t>
      </w:r>
      <w:r w:rsidR="00EA0947" w:rsidRPr="00EA0947">
        <w:rPr>
          <w:rFonts w:ascii="Bookman Old Style" w:hAnsi="Bookman Old Style"/>
          <w:bCs/>
          <w:lang w:val="pt-PT"/>
        </w:rPr>
        <w:t>.1.</w:t>
      </w:r>
      <w:r w:rsidR="00EA0947" w:rsidRPr="00EA0947">
        <w:rPr>
          <w:rFonts w:ascii="Bookman Old Style" w:hAnsi="Bookman Old Style"/>
          <w:bCs/>
          <w:lang w:val="pt-PT"/>
        </w:rPr>
        <w:tab/>
      </w:r>
      <w:r w:rsidRPr="00E24DE6">
        <w:rPr>
          <w:rFonts w:ascii="Bookman Old Style" w:hAnsi="Bookman Old Style"/>
          <w:bCs/>
          <w:lang w:val="pt-PT"/>
        </w:rPr>
        <w:t>Conforme o disposto no art. 6º, inciso XXIII, alínea ‘e’ da Lei nº 14.133/2021, o modelo de execução do objeto será realizado por meio de fornecimento direto, onde o contratado deverá entregar os materiais nas dependências da Câmara Municipal de Queimados, de acordo com as especificações detalhadas neste Termo de Referência.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 </w:t>
      </w:r>
      <w:r w:rsidRPr="00E24DE6">
        <w:rPr>
          <w:rFonts w:ascii="Bookman Old Style" w:hAnsi="Bookman Old Style"/>
          <w:bCs/>
          <w:lang w:val="pt-PT"/>
        </w:rPr>
        <w:t>A execução compreenderá as seguintes etapas: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8.2.1. </w:t>
      </w:r>
      <w:r w:rsidRPr="00E24DE6">
        <w:rPr>
          <w:rFonts w:ascii="Bookman Old Style" w:hAnsi="Bookman Old Style"/>
          <w:b/>
          <w:bCs/>
          <w:lang w:val="pt-PT"/>
        </w:rPr>
        <w:t>Formalização do Pedido:</w:t>
      </w:r>
      <w:r w:rsidRPr="00E24DE6">
        <w:rPr>
          <w:rFonts w:ascii="Bookman Old Style" w:hAnsi="Bookman Old Style"/>
          <w:bCs/>
          <w:lang w:val="pt-PT"/>
        </w:rPr>
        <w:t xml:space="preserve"> Emissão da ordem de fornecimento pela Câmara Municipal.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8.2.2. </w:t>
      </w:r>
      <w:r w:rsidRPr="00E24DE6">
        <w:rPr>
          <w:rFonts w:ascii="Bookman Old Style" w:hAnsi="Bookman Old Style"/>
          <w:b/>
          <w:bCs/>
          <w:lang w:val="pt-PT"/>
        </w:rPr>
        <w:t xml:space="preserve">Produção dos materiais contratados: </w:t>
      </w:r>
      <w:r w:rsidRPr="00E24DE6">
        <w:rPr>
          <w:rFonts w:ascii="Bookman Old Style" w:hAnsi="Bookman Old Style"/>
          <w:bCs/>
          <w:lang w:val="pt-PT"/>
        </w:rPr>
        <w:t>As pastas deverão ser confeccionadas em papel cartão de alta gramatura (186g/m²), com corte reto, dimensões 48x33 cm e impressão personalizada, seguindo o padrão visual da Câmara Municipal.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8.2.3. </w:t>
      </w:r>
      <w:r w:rsidRPr="00E24DE6">
        <w:rPr>
          <w:rFonts w:ascii="Bookman Old Style" w:hAnsi="Bookman Old Style"/>
          <w:b/>
          <w:bCs/>
          <w:lang w:val="pt-PT"/>
        </w:rPr>
        <w:t>Entrega dos Materiais:</w:t>
      </w:r>
      <w:r>
        <w:rPr>
          <w:rFonts w:ascii="Bookman Old Style" w:hAnsi="Bookman Old Style"/>
          <w:bCs/>
          <w:lang w:val="pt-PT"/>
        </w:rPr>
        <w:t xml:space="preserve"> </w:t>
      </w:r>
      <w:r w:rsidRPr="00E24DE6">
        <w:rPr>
          <w:rFonts w:ascii="Bookman Old Style" w:hAnsi="Bookman Old Style"/>
          <w:bCs/>
          <w:lang w:val="pt-PT"/>
        </w:rPr>
        <w:t>Os materiais deverão ser entregues em embalagem que garanta a integridade dos produtos, no endereço informado pela Câmara Municipal, no prazo de 15 (quinze) dias úteis após a emissão da ordem de fornecimento.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8.2.4. </w:t>
      </w:r>
      <w:r w:rsidRPr="00E24DE6">
        <w:rPr>
          <w:rFonts w:ascii="Bookman Old Style" w:hAnsi="Bookman Old Style"/>
          <w:b/>
          <w:bCs/>
          <w:lang w:val="pt-PT"/>
        </w:rPr>
        <w:t>Recebimento e conferência:</w:t>
      </w:r>
      <w:r w:rsidRPr="00E24DE6">
        <w:t xml:space="preserve"> </w:t>
      </w:r>
      <w:r w:rsidRPr="00E24DE6">
        <w:rPr>
          <w:rFonts w:ascii="Bookman Old Style" w:hAnsi="Bookman Old Style"/>
          <w:bCs/>
          <w:lang w:val="pt-PT"/>
        </w:rPr>
        <w:t>O recebimento será realizado pela Diretoria de Secretaria da Câmara Municipal, que verificará a conformidade dos itens entregues com as especificações descritas. Caso sejam identificadas irregularidades ou divergências, o fornecedor será notificado para providenciar as correções necessárias sem custos adicionais para a Administração.</w:t>
      </w: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</w:p>
    <w:p w:rsidR="00E24DE6" w:rsidRDefault="00E24DE6" w:rsidP="00EA0947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8.2.5. </w:t>
      </w:r>
      <w:r w:rsidRPr="00E24DE6">
        <w:rPr>
          <w:rFonts w:ascii="Bookman Old Style" w:hAnsi="Bookman Old Style"/>
          <w:b/>
          <w:bCs/>
          <w:lang w:val="pt-PT"/>
        </w:rPr>
        <w:t>Aceite Formal:</w:t>
      </w:r>
      <w:r w:rsidRPr="00E24DE6">
        <w:rPr>
          <w:rFonts w:ascii="Bookman Old Style" w:hAnsi="Bookman Old Style"/>
          <w:bCs/>
          <w:lang w:val="pt-PT"/>
        </w:rPr>
        <w:t xml:space="preserve"> Após a verificação e aceitação formal dos itens, será emitido o termo de recebimento definitivo, conforme previsto na legislação.</w:t>
      </w:r>
    </w:p>
    <w:p w:rsidR="008F0A37" w:rsidRDefault="008F0A37" w:rsidP="008F0A37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8F0A37" w:rsidRPr="00D956EB" w:rsidRDefault="00D956EB" w:rsidP="00D956EB">
      <w:pPr>
        <w:tabs>
          <w:tab w:val="left" w:pos="284"/>
        </w:tabs>
        <w:ind w:left="360" w:hanging="36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9</w:t>
      </w:r>
      <w:r w:rsidR="008F0A37" w:rsidRPr="00D956EB">
        <w:rPr>
          <w:rFonts w:ascii="Bookman Old Style" w:hAnsi="Bookman Old Style"/>
          <w:b/>
          <w:bCs/>
          <w:lang w:val="pt-PT"/>
        </w:rPr>
        <w:t xml:space="preserve">- </w:t>
      </w:r>
      <w:r w:rsidRPr="00D956EB">
        <w:rPr>
          <w:rFonts w:ascii="Bookman Old Style" w:hAnsi="Bookman Old Style"/>
          <w:b/>
          <w:bCs/>
          <w:lang w:val="pt-PT"/>
        </w:rPr>
        <w:t>CRITÉRIOS DE SUSTENTABILIDADE</w:t>
      </w:r>
      <w:r w:rsidR="008F0A37" w:rsidRPr="00D956EB">
        <w:rPr>
          <w:rFonts w:ascii="Bookman Old Style" w:hAnsi="Bookman Old Style"/>
          <w:b/>
          <w:bCs/>
          <w:lang w:val="pt-PT"/>
        </w:rPr>
        <w:t>.</w:t>
      </w:r>
    </w:p>
    <w:p w:rsidR="008F0A37" w:rsidRDefault="008F0A37" w:rsidP="008F0A3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8F0A37" w:rsidRDefault="00D956EB" w:rsidP="00D956EB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9.1. </w:t>
      </w:r>
      <w:r w:rsidRPr="00D956EB">
        <w:rPr>
          <w:rFonts w:ascii="Bookman Old Style" w:hAnsi="Bookman Old Style"/>
          <w:bCs/>
          <w:lang w:val="pt-PT"/>
        </w:rPr>
        <w:t>Os materiais fornecidos devem atender às normas de sustentabilidade, priorizando fornecedores que utilizem práticas sustentáveis e matérias-primas certificadas.</w:t>
      </w:r>
    </w:p>
    <w:p w:rsidR="00D956EB" w:rsidRPr="008F0A37" w:rsidRDefault="00D956EB" w:rsidP="00D956EB">
      <w:pPr>
        <w:pStyle w:val="PargrafodaLista"/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DA6661" w:rsidRDefault="00DA6661" w:rsidP="00DA6661">
      <w:pPr>
        <w:ind w:left="375"/>
        <w:jc w:val="both"/>
        <w:rPr>
          <w:rFonts w:ascii="Bookman Old Style" w:hAnsi="Bookman Old Style"/>
          <w:bCs/>
          <w:lang w:val="pt-PT"/>
        </w:rPr>
      </w:pPr>
    </w:p>
    <w:p w:rsidR="00DA6661" w:rsidRDefault="00D956EB" w:rsidP="00DA6661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10.</w:t>
      </w:r>
      <w:r w:rsidR="00DA6661" w:rsidRPr="00DA6661">
        <w:rPr>
          <w:rFonts w:ascii="Bookman Old Style" w:hAnsi="Bookman Old Style"/>
          <w:b/>
          <w:bCs/>
          <w:lang w:val="pt-PT"/>
        </w:rPr>
        <w:t xml:space="preserve"> DAS OBRIGAÇÕES DA CONTRATADA</w:t>
      </w:r>
    </w:p>
    <w:p w:rsidR="00DA6661" w:rsidRPr="00DA6661" w:rsidRDefault="00DA6661" w:rsidP="00DA6661">
      <w:pPr>
        <w:ind w:left="375"/>
        <w:jc w:val="both"/>
        <w:rPr>
          <w:rFonts w:ascii="Bookman Old Style" w:hAnsi="Bookman Old Style"/>
          <w:b/>
          <w:bCs/>
          <w:lang w:val="pt-PT"/>
        </w:rPr>
      </w:pPr>
    </w:p>
    <w:p w:rsidR="00D956EB" w:rsidRPr="00D956EB" w:rsidRDefault="00D956EB" w:rsidP="00D956EB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10.1.</w:t>
      </w:r>
      <w:r w:rsidR="00DA6661" w:rsidRPr="00DA6661">
        <w:rPr>
          <w:rFonts w:ascii="Bookman Old Style" w:hAnsi="Bookman Old Style"/>
          <w:bCs/>
          <w:lang w:val="pt-PT"/>
        </w:rPr>
        <w:tab/>
      </w:r>
      <w:r w:rsidRPr="00D956EB">
        <w:rPr>
          <w:rFonts w:ascii="Bookman Old Style" w:hAnsi="Bookman Old Style"/>
          <w:bCs/>
          <w:lang w:val="pt-PT"/>
        </w:rPr>
        <w:t>A contratada deverá observar as seguintes obrigações:</w:t>
      </w:r>
    </w:p>
    <w:p w:rsidR="00D956EB" w:rsidRPr="00D956EB" w:rsidRDefault="00D956EB" w:rsidP="00D956EB">
      <w:pPr>
        <w:jc w:val="both"/>
        <w:rPr>
          <w:rFonts w:ascii="Bookman Old Style" w:hAnsi="Bookman Old Style"/>
          <w:bCs/>
          <w:lang w:val="pt-PT"/>
        </w:rPr>
      </w:pPr>
    </w:p>
    <w:p w:rsidR="00D956EB" w:rsidRP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Garantir que os materiais fornecidos estejam em conformidade com as es</w:t>
      </w:r>
      <w:r w:rsidR="00F93E94">
        <w:rPr>
          <w:rFonts w:ascii="Bookman Old Style" w:hAnsi="Bookman Old Style"/>
          <w:bCs/>
          <w:lang w:val="pt-PT"/>
        </w:rPr>
        <w:t>pecificações descritas no item 5</w:t>
      </w:r>
      <w:r w:rsidRPr="00D956EB">
        <w:rPr>
          <w:rFonts w:ascii="Bookman Old Style" w:hAnsi="Bookman Old Style"/>
          <w:bCs/>
          <w:lang w:val="pt-PT"/>
        </w:rPr>
        <w:t xml:space="preserve"> deste Termo de Referência;</w:t>
      </w:r>
    </w:p>
    <w:p w:rsidR="00D956EB" w:rsidRP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Realizar a entrega dentro do prazo estipulado (15 dias úteis), sem custos adicionais à contratante;</w:t>
      </w:r>
    </w:p>
    <w:p w:rsidR="00D956EB" w:rsidRP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Substituir, sem custos adicionais, quaisquer materiais que apresentem defeitos ou não atendam às especificações técnicas;</w:t>
      </w:r>
    </w:p>
    <w:p w:rsidR="00D956EB" w:rsidRP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Apresentar Nota Fiscal devidamente preenchida, conforme legislação vigente, para ateste e pagamento;</w:t>
      </w:r>
    </w:p>
    <w:p w:rsidR="00D956EB" w:rsidRP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Comunicar imediatamente à Câmara Municipal qualquer situação que possa comprometer a entrega ou a qualidade dos materiais fornecidos;</w:t>
      </w:r>
    </w:p>
    <w:p w:rsidR="007962BD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Assegurar a boa qualidade e a procedência dos materiais, atendendo às normas aplicáveis ao fornecimento de produtos similares.</w:t>
      </w:r>
    </w:p>
    <w:p w:rsidR="00D956EB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Realizar a entrega </w:t>
      </w:r>
      <w:r w:rsidRPr="00F93E94">
        <w:rPr>
          <w:rFonts w:ascii="Bookman Old Style" w:hAnsi="Bookman Old Style"/>
          <w:bCs/>
          <w:lang w:val="pt-PT"/>
        </w:rPr>
        <w:t>na sede da Câmara Municipal de Queimados, sem custos adicionais de transporte.</w:t>
      </w:r>
    </w:p>
    <w:p w:rsid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Responder por eventuais danos causados à Administração ou a terceiros em razão de falhas na entrega ou na qualidade dos materiais fornecidos.</w:t>
      </w:r>
    </w:p>
    <w:p w:rsidR="00F93E94" w:rsidRPr="00D956EB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Manter comunicação com o contratante para informar sobre o andamento da produção, envio e entrega dos materiais.</w:t>
      </w:r>
    </w:p>
    <w:p w:rsidR="00D956EB" w:rsidRPr="007962BD" w:rsidRDefault="00D956EB" w:rsidP="00D956EB">
      <w:pPr>
        <w:jc w:val="both"/>
        <w:rPr>
          <w:rFonts w:ascii="Bookman Old Style" w:hAnsi="Bookman Old Style"/>
          <w:b/>
          <w:bCs/>
          <w:lang w:val="pt-PT"/>
        </w:rPr>
      </w:pPr>
    </w:p>
    <w:p w:rsidR="007962BD" w:rsidRPr="007962BD" w:rsidRDefault="00D956EB" w:rsidP="007962BD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11.</w:t>
      </w:r>
      <w:r w:rsidR="007962BD" w:rsidRPr="007962BD">
        <w:rPr>
          <w:rFonts w:ascii="Bookman Old Style" w:hAnsi="Bookman Old Style"/>
          <w:b/>
          <w:bCs/>
          <w:lang w:val="pt-PT"/>
        </w:rPr>
        <w:t xml:space="preserve"> DAS OBRIGAÇÕES DA CONTRATANTE</w:t>
      </w:r>
    </w:p>
    <w:p w:rsidR="007962BD" w:rsidRPr="007962BD" w:rsidRDefault="007962BD" w:rsidP="007962BD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93E94" w:rsidRPr="00F93E94" w:rsidRDefault="00F93E94" w:rsidP="00F93E94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11.1.</w:t>
      </w:r>
      <w:r w:rsidR="007962BD" w:rsidRPr="007962BD">
        <w:rPr>
          <w:rFonts w:ascii="Bookman Old Style" w:hAnsi="Bookman Old Style"/>
          <w:bCs/>
          <w:lang w:val="pt-PT"/>
        </w:rPr>
        <w:tab/>
      </w:r>
      <w:r w:rsidRPr="00F93E94">
        <w:rPr>
          <w:rFonts w:ascii="Bookman Old Style" w:hAnsi="Bookman Old Style"/>
          <w:bCs/>
          <w:lang w:val="pt-PT"/>
        </w:rPr>
        <w:t>A contratante deverá observar as seguintes obrigações:</w:t>
      </w:r>
    </w:p>
    <w:p w:rsidR="00F93E94" w:rsidRPr="00F93E94" w:rsidRDefault="00F93E94" w:rsidP="00F93E94">
      <w:pPr>
        <w:jc w:val="both"/>
        <w:rPr>
          <w:rFonts w:ascii="Bookman Old Style" w:hAnsi="Bookman Old Style"/>
          <w:bCs/>
          <w:lang w:val="pt-PT"/>
        </w:rPr>
      </w:pP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Fornecer todas as informações necessárias para a execução do objeto contratado</w:t>
      </w:r>
      <w:r w:rsidRPr="00F93E94">
        <w:t xml:space="preserve"> </w:t>
      </w:r>
      <w:r w:rsidRPr="00F93E94">
        <w:rPr>
          <w:rFonts w:ascii="Bookman Old Style" w:hAnsi="Bookman Old Style"/>
          <w:bCs/>
          <w:lang w:val="pt-PT"/>
        </w:rPr>
        <w:t>incluindo as especificações detalhadas dos materiais e o local de entrega.</w:t>
      </w:r>
      <w:r w:rsidRPr="00F93E94">
        <w:rPr>
          <w:rFonts w:ascii="Bookman Old Style" w:hAnsi="Bookman Old Style"/>
          <w:bCs/>
          <w:lang w:val="pt-PT"/>
        </w:rPr>
        <w:t>;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Garantir o acesso às dependências da Câmara Municipal, quando necessário, para a entrega dos materiais;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Emitir a Nota de Empenho para a formalização da contratação;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Receber os materiais e verificar a conformidade com as especificações técnicas descritas neste Termo de Referência;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Formalizar a aprovação do fornecimento mediante ateste na Nota Fiscal;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Realizar o pagamento à contratada no prazo estipulado, após a apresentação da documentação fiscal e comprovação da entrega;</w:t>
      </w:r>
    </w:p>
    <w:p w:rsidR="00DA6661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Comunicar à contratada eventuais irregularidades detectadas, solicitando a substituição ou adequação dos materiais.</w:t>
      </w:r>
    </w:p>
    <w:p w:rsidR="00F93E94" w:rsidRP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</w:p>
    <w:p w:rsidR="00C30941" w:rsidRPr="00C30941" w:rsidRDefault="00D956EB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12</w:t>
      </w:r>
      <w:r w:rsidR="00C30941" w:rsidRPr="00C30941">
        <w:rPr>
          <w:rFonts w:ascii="Bookman Old Style" w:hAnsi="Bookman Old Style"/>
          <w:b/>
          <w:bCs/>
          <w:lang w:val="pt-PT"/>
        </w:rPr>
        <w:t xml:space="preserve"> - DOS CRITÉRIOS DE MEDIÇÃO E DE PAGAMENTO (art. 6º, XXIII, alínea "g"</w:t>
      </w:r>
      <w:r w:rsidR="00C30941">
        <w:rPr>
          <w:rFonts w:ascii="Bookman Old Style" w:hAnsi="Bookman Old Style"/>
          <w:b/>
          <w:bCs/>
          <w:lang w:val="pt-PT"/>
        </w:rPr>
        <w:t xml:space="preserve"> </w:t>
      </w:r>
      <w:r w:rsidR="00C30941" w:rsidRPr="00C30941">
        <w:rPr>
          <w:rFonts w:ascii="Bookman Old Style" w:hAnsi="Bookman Old Style"/>
          <w:b/>
          <w:bCs/>
          <w:lang w:val="pt-PT"/>
        </w:rPr>
        <w:t>da Lei n° 14.133/21).</w:t>
      </w:r>
    </w:p>
    <w:p w:rsidR="00C30941" w:rsidRPr="00C30941" w:rsidRDefault="00C30941" w:rsidP="00C30941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C30941" w:rsidRPr="00C30941" w:rsidRDefault="00D956EB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lastRenderedPageBreak/>
        <w:t xml:space="preserve">12.1. </w:t>
      </w:r>
      <w:r w:rsidR="00C30941" w:rsidRPr="00C30941">
        <w:rPr>
          <w:rFonts w:ascii="Bookman Old Style" w:hAnsi="Bookman Old Style"/>
          <w:bCs/>
          <w:lang w:val="pt-PT"/>
        </w:rPr>
        <w:t>O pagamento à licitante vencedora se</w:t>
      </w:r>
      <w:r w:rsidR="00FB2827">
        <w:rPr>
          <w:rFonts w:ascii="Bookman Old Style" w:hAnsi="Bookman Old Style"/>
          <w:bCs/>
          <w:lang w:val="pt-PT"/>
        </w:rPr>
        <w:t>rá efetuado em moe</w:t>
      </w:r>
      <w:r w:rsidR="00C30941" w:rsidRPr="00C30941">
        <w:rPr>
          <w:rFonts w:ascii="Bookman Old Style" w:hAnsi="Bookman Old Style"/>
          <w:bCs/>
          <w:lang w:val="pt-PT"/>
        </w:rPr>
        <w:t>da</w:t>
      </w:r>
      <w:r>
        <w:rPr>
          <w:rFonts w:ascii="Bookman Old Style" w:hAnsi="Bookman Old Style"/>
          <w:bCs/>
          <w:lang w:val="pt-PT"/>
        </w:rPr>
        <w:t xml:space="preserve"> corrente</w:t>
      </w:r>
      <w:r w:rsidR="00C30941" w:rsidRPr="00C30941">
        <w:rPr>
          <w:rFonts w:ascii="Bookman Old Style" w:hAnsi="Bookman Old Style"/>
          <w:bCs/>
          <w:lang w:val="pt-PT"/>
        </w:rPr>
        <w:t>, após apresentação da Nota Fiscal/Fatura em 01 (uma) via, no prazo máximo de 10 (dez) dias úteis, que deverá indicar o número da Conta Corrente e Agência Bancária para emiss</w:t>
      </w:r>
      <w:r>
        <w:rPr>
          <w:rFonts w:ascii="Bookman Old Style" w:hAnsi="Bookman Old Style"/>
          <w:bCs/>
          <w:lang w:val="pt-PT"/>
        </w:rPr>
        <w:t>ão da respectiva Ordem Bancária, a</w:t>
      </w:r>
      <w:r w:rsidRPr="00D956EB">
        <w:rPr>
          <w:rFonts w:ascii="Bookman Old Style" w:hAnsi="Bookman Old Style"/>
          <w:bCs/>
          <w:lang w:val="pt-PT"/>
        </w:rPr>
        <w:t>pós a entrega dos materiais</w:t>
      </w:r>
    </w:p>
    <w:p w:rsidR="00C30941" w:rsidRPr="00C30941" w:rsidRDefault="00C30941" w:rsidP="00C30941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C30941" w:rsidRDefault="00D956EB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12.2.</w:t>
      </w:r>
      <w:r>
        <w:rPr>
          <w:rFonts w:ascii="Bookman Old Style" w:hAnsi="Bookman Old Style"/>
          <w:bCs/>
          <w:lang w:val="pt-PT"/>
        </w:rPr>
        <w:tab/>
        <w:t>A Nota Fiscal/Fatura se for apresentada com erro será devolvida</w:t>
      </w:r>
      <w:r w:rsidR="00C30941" w:rsidRPr="00C30941">
        <w:rPr>
          <w:rFonts w:ascii="Bookman Old Style" w:hAnsi="Bookman Old Style"/>
          <w:bCs/>
          <w:lang w:val="pt-PT"/>
        </w:rPr>
        <w:t xml:space="preserve"> a empresa contratada para retificação e reapresentação, acrescendo-se, no prazo fixado, os dias que se passarem entre a data da devolução e a da reapresen- tação.</w:t>
      </w:r>
    </w:p>
    <w:p w:rsidR="00FB2827" w:rsidRDefault="00FB2827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FB2827" w:rsidRDefault="00D956EB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12</w:t>
      </w:r>
      <w:r w:rsidR="00FB2827">
        <w:rPr>
          <w:rFonts w:ascii="Bookman Old Style" w:hAnsi="Bookman Old Style"/>
          <w:bCs/>
          <w:lang w:val="pt-PT"/>
        </w:rPr>
        <w:t xml:space="preserve">.3. </w:t>
      </w:r>
      <w:r w:rsidR="00FB2827" w:rsidRPr="00FB2827">
        <w:rPr>
          <w:rFonts w:ascii="Bookman Old Style" w:hAnsi="Bookman Old Style"/>
          <w:bCs/>
          <w:lang w:val="pt-PT"/>
        </w:rPr>
        <w:t>O pa</w:t>
      </w:r>
      <w:r>
        <w:rPr>
          <w:rFonts w:ascii="Bookman Old Style" w:hAnsi="Bookman Old Style"/>
          <w:bCs/>
          <w:lang w:val="pt-PT"/>
        </w:rPr>
        <w:t>gamento da Nota Fiscal/Fatura</w:t>
      </w:r>
      <w:r w:rsidR="00FB2827" w:rsidRPr="00FB2827">
        <w:rPr>
          <w:rFonts w:ascii="Bookman Old Style" w:hAnsi="Bookman Old Style"/>
          <w:bCs/>
          <w:lang w:val="pt-PT"/>
        </w:rPr>
        <w:t xml:space="preserve"> somente será efetivado após a verificação da regularidade da empresa, com a apre</w:t>
      </w:r>
      <w:r w:rsidR="00FB2827">
        <w:rPr>
          <w:rFonts w:ascii="Bookman Old Style" w:hAnsi="Bookman Old Style"/>
          <w:bCs/>
          <w:lang w:val="pt-PT"/>
        </w:rPr>
        <w:t>sentação das certidões necessá</w:t>
      </w:r>
      <w:r w:rsidR="00FB2827" w:rsidRPr="00FB2827">
        <w:rPr>
          <w:rFonts w:ascii="Bookman Old Style" w:hAnsi="Bookman Old Style"/>
          <w:bCs/>
          <w:lang w:val="pt-PT"/>
        </w:rPr>
        <w:t>rias para esse fim</w:t>
      </w:r>
      <w:r w:rsidR="00FB2827">
        <w:rPr>
          <w:rFonts w:ascii="Bookman Old Style" w:hAnsi="Bookman Old Style"/>
          <w:bCs/>
          <w:lang w:val="pt-PT"/>
        </w:rPr>
        <w:t>.</w:t>
      </w:r>
    </w:p>
    <w:p w:rsidR="00FB2827" w:rsidRDefault="00FB2827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FB2827" w:rsidRPr="00FB2827" w:rsidRDefault="00D956EB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12</w:t>
      </w:r>
      <w:r w:rsidR="00FB2827">
        <w:rPr>
          <w:rFonts w:ascii="Bookman Old Style" w:hAnsi="Bookman Old Style"/>
          <w:bCs/>
          <w:lang w:val="pt-PT"/>
        </w:rPr>
        <w:t xml:space="preserve">.4. </w:t>
      </w:r>
      <w:r w:rsidR="00FB2827" w:rsidRPr="00FB2827">
        <w:rPr>
          <w:rFonts w:ascii="Bookman Old Style" w:hAnsi="Bookman Old Style"/>
          <w:bCs/>
          <w:lang w:val="pt-PT"/>
        </w:rPr>
        <w:t>De acordo com o artigo 64 da lei n° 9.430, os pagamentos efetuados por órgãos, autarquias e fundações da administração pú</w:t>
      </w:r>
      <w:r w:rsidR="00FB2827">
        <w:rPr>
          <w:rFonts w:ascii="Bookman Old Style" w:hAnsi="Bookman Old Style"/>
          <w:bCs/>
          <w:lang w:val="pt-PT"/>
        </w:rPr>
        <w:t>blica federal a pessoas jurídi</w:t>
      </w:r>
      <w:r w:rsidR="00FB2827" w:rsidRPr="00FB2827">
        <w:rPr>
          <w:rFonts w:ascii="Bookman Old Style" w:hAnsi="Bookman Old Style"/>
          <w:bCs/>
          <w:lang w:val="pt-PT"/>
        </w:rPr>
        <w:t>cas, pelo fornecimento de bens ou prestação de serv</w:t>
      </w:r>
      <w:r w:rsidR="00BE5BF3">
        <w:rPr>
          <w:rFonts w:ascii="Bookman Old Style" w:hAnsi="Bookman Old Style"/>
          <w:bCs/>
          <w:lang w:val="pt-PT"/>
        </w:rPr>
        <w:t>iços, estão sujeitos à incidên</w:t>
      </w:r>
      <w:r w:rsidR="00FB2827" w:rsidRPr="00FB2827">
        <w:rPr>
          <w:rFonts w:ascii="Bookman Old Style" w:hAnsi="Bookman Old Style"/>
          <w:bCs/>
          <w:lang w:val="pt-PT"/>
        </w:rPr>
        <w:t>cia, na fonte, do imposto sobre a renda, da contribuição social sobre o lucro liquido, da contribuição para seguridade social — COFINS e</w:t>
      </w:r>
      <w:r w:rsidR="00FB2827">
        <w:rPr>
          <w:rFonts w:ascii="Bookman Old Style" w:hAnsi="Bookman Old Style"/>
          <w:bCs/>
          <w:lang w:val="pt-PT"/>
        </w:rPr>
        <w:t xml:space="preserve"> da Contribuição para o PIS/PA</w:t>
      </w:r>
      <w:r w:rsidR="00FB2827" w:rsidRPr="00FB2827">
        <w:rPr>
          <w:rFonts w:ascii="Bookman Old Style" w:hAnsi="Bookman Old Style"/>
          <w:bCs/>
          <w:lang w:val="pt-PT"/>
        </w:rPr>
        <w:t>SEP.</w:t>
      </w:r>
    </w:p>
    <w:p w:rsidR="00FB2827" w:rsidRPr="00FB2827" w:rsidRDefault="00FB2827" w:rsidP="00FB282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B2827" w:rsidRDefault="00D956EB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12</w:t>
      </w:r>
      <w:r w:rsidR="00FB2827" w:rsidRPr="00FB2827">
        <w:rPr>
          <w:rFonts w:ascii="Bookman Old Style" w:hAnsi="Bookman Old Style"/>
          <w:bCs/>
          <w:lang w:val="pt-PT"/>
        </w:rPr>
        <w:t>.5.</w:t>
      </w:r>
      <w:r w:rsidR="00FB2827" w:rsidRPr="00FB2827">
        <w:rPr>
          <w:rFonts w:ascii="Bookman Old Style" w:hAnsi="Bookman Old Style"/>
          <w:bCs/>
          <w:lang w:val="pt-PT"/>
        </w:rPr>
        <w:tab/>
        <w:t>Além do recebimento/aceite dos produtos, a Nota Fiscal deverá ser formulada, já constando os impostos que</w:t>
      </w:r>
      <w:r w:rsidR="00BE5BF3">
        <w:rPr>
          <w:rFonts w:ascii="Bookman Old Style" w:hAnsi="Bookman Old Style"/>
          <w:bCs/>
          <w:lang w:val="pt-PT"/>
        </w:rPr>
        <w:t xml:space="preserve"> serão retidos, sob pena de dev</w:t>
      </w:r>
      <w:r w:rsidR="00FB2827" w:rsidRPr="00FB2827">
        <w:rPr>
          <w:rFonts w:ascii="Bookman Old Style" w:hAnsi="Bookman Old Style"/>
          <w:bCs/>
          <w:lang w:val="pt-PT"/>
        </w:rPr>
        <w:t>olução para correção, contando-se o prazo para o pagamento a partir do recebimento regular da mesma (IN SRF n° 1.234, de 11 de janeiro de 2012).</w:t>
      </w:r>
    </w:p>
    <w:p w:rsidR="00BE5BF3" w:rsidRDefault="00BE5BF3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BE5BF3" w:rsidRPr="00BE5BF3" w:rsidRDefault="00D956EB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13</w:t>
      </w:r>
      <w:r w:rsidR="00BE5BF3" w:rsidRPr="00BE5BF3">
        <w:rPr>
          <w:rFonts w:ascii="Bookman Old Style" w:hAnsi="Bookman Old Style"/>
          <w:b/>
          <w:bCs/>
          <w:lang w:val="pt-PT"/>
        </w:rPr>
        <w:t>. DA  FORMA  E  DOS  CRITÉRIOS  DE  SELEÇÃO  DO  FORNECEDOR  (art.  60, XXIII, alínea “h” da Lei n° 14.133/21).</w:t>
      </w:r>
    </w:p>
    <w:p w:rsidR="00BE5BF3" w:rsidRPr="00BE5BF3" w:rsidRDefault="00BE5BF3" w:rsidP="00BE5BF3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BE5BF3" w:rsidRPr="00BE5BF3" w:rsidRDefault="00D956EB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13</w:t>
      </w:r>
      <w:r w:rsidR="00BE5BF3" w:rsidRPr="00BE5BF3">
        <w:rPr>
          <w:rFonts w:ascii="Bookman Old Style" w:hAnsi="Bookman Old Style"/>
          <w:bCs/>
          <w:lang w:val="pt-PT"/>
        </w:rPr>
        <w:t>.1.</w:t>
      </w:r>
      <w:r w:rsidR="00BE5BF3" w:rsidRPr="00BE5BF3">
        <w:rPr>
          <w:rFonts w:ascii="Bookman Old Style" w:hAnsi="Bookman Old Style"/>
          <w:bCs/>
          <w:lang w:val="pt-PT"/>
        </w:rPr>
        <w:tab/>
        <w:t>O fornecedor será selecionado por meio da realização de procedimento de Dispensa de Licitação, com fundamento na hipótese do inciso II, do art. 75 da Lei n° 14.133, de 2021.</w:t>
      </w:r>
    </w:p>
    <w:p w:rsidR="00BE5BF3" w:rsidRPr="00BE5BF3" w:rsidRDefault="00BE5BF3" w:rsidP="00BE5BF3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BE5BF3" w:rsidRDefault="00D956EB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13</w:t>
      </w:r>
      <w:r w:rsidR="00BE5BF3" w:rsidRPr="00BE5BF3">
        <w:rPr>
          <w:rFonts w:ascii="Bookman Old Style" w:hAnsi="Bookman Old Style"/>
          <w:bCs/>
          <w:lang w:val="pt-PT"/>
        </w:rPr>
        <w:t>.2.</w:t>
      </w:r>
      <w:r w:rsidR="00BE5BF3" w:rsidRPr="00BE5BF3">
        <w:rPr>
          <w:rFonts w:ascii="Bookman Old Style" w:hAnsi="Bookman Old Style"/>
          <w:bCs/>
          <w:lang w:val="pt-PT"/>
        </w:rPr>
        <w:tab/>
        <w:t>O critério de julgamento será do tipo MENOR PREÇO, nos termos do art. 33, inciso I e art. 34 da Lei n° 14.133/2021.</w:t>
      </w:r>
    </w:p>
    <w:p w:rsidR="00E91FC7" w:rsidRDefault="00E91FC7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E91FC7" w:rsidP="00E91FC7">
      <w:p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 w:rsidRPr="00E91FC7">
        <w:rPr>
          <w:rFonts w:ascii="Bookman Old Style" w:hAnsi="Bookman Old Style"/>
          <w:b/>
          <w:bCs/>
          <w:lang w:val="pt-PT"/>
        </w:rPr>
        <w:t>12. DA DOTAÇÃO ORÇAMENTÁRIA</w:t>
      </w:r>
      <w:r>
        <w:rPr>
          <w:rFonts w:ascii="Bookman Old Style" w:hAnsi="Bookman Old Style"/>
          <w:b/>
          <w:bCs/>
          <w:lang w:val="pt-PT"/>
        </w:rPr>
        <w:t xml:space="preserve"> (art. 6º, XXIII, alínea “j” </w:t>
      </w:r>
      <w:r w:rsidRPr="00E91FC7">
        <w:rPr>
          <w:rFonts w:ascii="Bookman Old Style" w:hAnsi="Bookman Old Style"/>
          <w:b/>
          <w:bCs/>
          <w:lang w:val="pt-PT"/>
        </w:rPr>
        <w:t>da Lei n°14.133/21).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BE5BF3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12.1. </w:t>
      </w:r>
      <w:r w:rsidRPr="00E91FC7">
        <w:rPr>
          <w:rFonts w:ascii="Bookman Old Style" w:hAnsi="Bookman Old Style"/>
          <w:bCs/>
          <w:lang w:val="pt-PT"/>
        </w:rPr>
        <w:t xml:space="preserve"> As despesas decorrentes da contratação, correrão à custa do Orçamen- to da Câmara Municipal, exercicio de 2024.</w:t>
      </w:r>
    </w:p>
    <w:p w:rsidR="00BE5BF3" w:rsidRPr="00C30941" w:rsidRDefault="00BE5BF3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0A49C6" w:rsidRPr="00F07685" w:rsidRDefault="00E91FC7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color w:val="FF0000"/>
          <w:lang w:val="pt-BR"/>
        </w:rPr>
      </w:pPr>
      <w:r>
        <w:rPr>
          <w:rFonts w:ascii="Bookman Old Style" w:hAnsi="Bookman Old Style"/>
          <w:bCs/>
          <w:lang w:val="pt-PT"/>
        </w:rPr>
        <w:t xml:space="preserve">12.2 </w:t>
      </w:r>
      <w:r w:rsidR="000A49C6" w:rsidRPr="00F07685">
        <w:rPr>
          <w:rFonts w:ascii="Bookman Old Style" w:hAnsi="Bookman Old Style"/>
          <w:lang w:val="pt-BR"/>
        </w:rPr>
        <w:t>Os recursos orçamentários para suportar a respectiva contratação, será atendido pela seguinte dotação do orçamento vigente:</w:t>
      </w:r>
    </w:p>
    <w:p w:rsidR="000A49C6" w:rsidRPr="003A35EE" w:rsidRDefault="000A49C6" w:rsidP="000A49C6">
      <w:pPr>
        <w:ind w:left="360"/>
        <w:rPr>
          <w:rFonts w:ascii="Bookman Old Style" w:hAnsi="Bookman Old Style"/>
          <w:lang w:val="pt-BR"/>
        </w:rPr>
      </w:pP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Órgão: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04 -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U.O.: </w:t>
      </w:r>
      <w:r w:rsidRPr="002362D2">
        <w:rPr>
          <w:rFonts w:ascii="Bookman Old Style" w:hAnsi="Bookman Old Style"/>
          <w:b/>
          <w:sz w:val="22"/>
          <w:szCs w:val="22"/>
          <w:lang w:val="pt-BR"/>
        </w:rPr>
        <w:t>04.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01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-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b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Funcional: </w:t>
      </w:r>
      <w:r>
        <w:rPr>
          <w:rFonts w:ascii="Bookman Old Style" w:hAnsi="Bookman Old Style"/>
          <w:b/>
          <w:sz w:val="22"/>
          <w:szCs w:val="22"/>
          <w:lang w:val="pt-BR"/>
        </w:rPr>
        <w:t>01.031.0017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 xml:space="preserve"> 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– </w:t>
      </w:r>
      <w:r>
        <w:rPr>
          <w:rFonts w:ascii="Bookman Old Style" w:hAnsi="Bookman Old Style"/>
          <w:sz w:val="22"/>
          <w:szCs w:val="22"/>
          <w:lang w:val="pt-BR"/>
        </w:rPr>
        <w:t>Gestão Administrativa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lastRenderedPageBreak/>
        <w:t>Projeto/Atividade:</w:t>
      </w:r>
      <w:r>
        <w:rPr>
          <w:rFonts w:ascii="Bookman Old Style" w:hAnsi="Bookman Old Style"/>
          <w:b/>
          <w:sz w:val="22"/>
          <w:szCs w:val="22"/>
          <w:lang w:val="pt-BR"/>
        </w:rPr>
        <w:t xml:space="preserve"> 2.000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Manutenção e Operacionalização</w:t>
      </w:r>
    </w:p>
    <w:p w:rsidR="00F01E5C" w:rsidRDefault="00F01E5C" w:rsidP="00F01E5C">
      <w:pPr>
        <w:ind w:left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362D2">
        <w:rPr>
          <w:rFonts w:ascii="Bookman Old Style" w:hAnsi="Bookman Old Style"/>
          <w:sz w:val="22"/>
          <w:szCs w:val="22"/>
          <w:lang w:val="pt-BR"/>
        </w:rPr>
        <w:t xml:space="preserve">Elemento de Despesa:  </w:t>
      </w:r>
      <w:r w:rsidR="0073604D">
        <w:rPr>
          <w:rFonts w:ascii="Bookman Old Style" w:hAnsi="Bookman Old Style"/>
          <w:b/>
          <w:sz w:val="22"/>
          <w:szCs w:val="22"/>
          <w:lang w:val="pt-BR"/>
        </w:rPr>
        <w:t>3.3.90.39.99</w:t>
      </w:r>
      <w:r w:rsidRPr="002362D2">
        <w:rPr>
          <w:rFonts w:ascii="Bookman Old Style" w:hAnsi="Bookman Old Style"/>
          <w:sz w:val="22"/>
          <w:szCs w:val="22"/>
          <w:lang w:val="pt-BR"/>
        </w:rPr>
        <w:t xml:space="preserve"> – </w:t>
      </w:r>
      <w:r>
        <w:rPr>
          <w:rFonts w:ascii="Bookman Old Style" w:hAnsi="Bookman Old Style"/>
          <w:sz w:val="22"/>
          <w:szCs w:val="22"/>
          <w:lang w:val="pt-BR"/>
        </w:rPr>
        <w:t>Outros Serviços de Terceiros - Pessoa Jurídica</w:t>
      </w:r>
    </w:p>
    <w:p w:rsidR="00F93E94" w:rsidRDefault="00F93E94" w:rsidP="00F93E94">
      <w:pPr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F93E94" w:rsidRDefault="00F93E94" w:rsidP="00F93E94">
      <w:pPr>
        <w:pStyle w:val="PargrafodaLista"/>
        <w:numPr>
          <w:ilvl w:val="0"/>
          <w:numId w:val="17"/>
        </w:numPr>
        <w:ind w:left="567" w:hanging="567"/>
        <w:jc w:val="both"/>
        <w:rPr>
          <w:rFonts w:ascii="Bookman Old Style" w:hAnsi="Bookman Old Style"/>
          <w:b/>
          <w:sz w:val="22"/>
          <w:szCs w:val="22"/>
          <w:lang w:val="pt-BR"/>
        </w:rPr>
      </w:pPr>
      <w:r w:rsidRPr="00F93E94">
        <w:rPr>
          <w:rFonts w:ascii="Bookman Old Style" w:hAnsi="Bookman Old Style"/>
          <w:b/>
          <w:sz w:val="22"/>
          <w:szCs w:val="22"/>
          <w:lang w:val="pt-BR"/>
        </w:rPr>
        <w:t>DOS REQUISITOS DA CONTRATAÇÃO</w:t>
      </w:r>
    </w:p>
    <w:p w:rsidR="00F93E94" w:rsidRDefault="00F93E94" w:rsidP="00F93E94">
      <w:pPr>
        <w:jc w:val="both"/>
        <w:rPr>
          <w:rFonts w:ascii="Bookman Old Style" w:hAnsi="Bookman Old Style"/>
          <w:b/>
          <w:sz w:val="22"/>
          <w:szCs w:val="22"/>
          <w:lang w:val="pt-BR"/>
        </w:rPr>
      </w:pPr>
    </w:p>
    <w:p w:rsidR="00F93E94" w:rsidRDefault="007113CE" w:rsidP="007113CE">
      <w:pPr>
        <w:pStyle w:val="PargrafodaLista"/>
        <w:numPr>
          <w:ilvl w:val="1"/>
          <w:numId w:val="17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Para que o objeto da contratação seja atendido, é necessário o atendimento de alguns requisitos mínimos necessários, dentre eles os de qualidade e capacidade de execução pelo contratado, nos termos do artigo 72, da Lei Federal nº14.133, de 2021;</w:t>
      </w:r>
    </w:p>
    <w:p w:rsidR="007113CE" w:rsidRPr="007113CE" w:rsidRDefault="007113CE" w:rsidP="007113CE">
      <w:pPr>
        <w:pStyle w:val="PargrafodaLista"/>
        <w:ind w:left="709"/>
        <w:jc w:val="both"/>
        <w:rPr>
          <w:rFonts w:ascii="Bookman Old Style" w:hAnsi="Bookman Old Style"/>
          <w:lang w:val="pt-BR"/>
        </w:rPr>
      </w:pPr>
    </w:p>
    <w:p w:rsidR="007113CE" w:rsidRDefault="007113CE" w:rsidP="007113CE">
      <w:pPr>
        <w:pStyle w:val="PargrafodaLista"/>
        <w:numPr>
          <w:ilvl w:val="1"/>
          <w:numId w:val="17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A empresa contratada deve estar regular perante os órgãos competentes, apresentando documentação exigida pela Lei nº 14.133/2021.</w:t>
      </w:r>
    </w:p>
    <w:p w:rsidR="007113CE" w:rsidRPr="007113CE" w:rsidRDefault="007113CE" w:rsidP="007113CE">
      <w:pPr>
        <w:pStyle w:val="PargrafodaLista"/>
        <w:rPr>
          <w:rFonts w:ascii="Bookman Old Style" w:hAnsi="Bookman Old Style"/>
          <w:lang w:val="pt-BR"/>
        </w:rPr>
      </w:pPr>
    </w:p>
    <w:p w:rsidR="007113CE" w:rsidRDefault="007113CE" w:rsidP="007113CE">
      <w:pPr>
        <w:pStyle w:val="PargrafodaLista"/>
        <w:numPr>
          <w:ilvl w:val="1"/>
          <w:numId w:val="17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Será exigido, conforme artigo 62 da Lei Federal nº14.133, de 2021, documentos referentes a habilitação jurídica (premissa do artigo 66), habilitação técnica (rol do artigo 67), habilitação fiscal, social e trabalhista (artigo 68) habilitação econômico-financeira (rol do artigo 69), todos da mesma legislação (Lei Federal nº14.133, de 2021);</w:t>
      </w:r>
    </w:p>
    <w:p w:rsidR="007113CE" w:rsidRPr="007113CE" w:rsidRDefault="007113CE" w:rsidP="007113CE">
      <w:pPr>
        <w:pStyle w:val="PargrafodaLista"/>
        <w:rPr>
          <w:rFonts w:ascii="Bookman Old Style" w:hAnsi="Bookman Old Style"/>
          <w:lang w:val="pt-BR"/>
        </w:rPr>
      </w:pPr>
    </w:p>
    <w:p w:rsidR="007113CE" w:rsidRPr="007113CE" w:rsidRDefault="007113CE" w:rsidP="007113CE">
      <w:pPr>
        <w:pStyle w:val="PargrafodaLista"/>
        <w:numPr>
          <w:ilvl w:val="1"/>
          <w:numId w:val="17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Sendo assim, os documentos exigidos serão:</w:t>
      </w:r>
    </w:p>
    <w:p w:rsidR="007113CE" w:rsidRPr="007113CE" w:rsidRDefault="007113CE" w:rsidP="007113CE">
      <w:pPr>
        <w:jc w:val="both"/>
        <w:rPr>
          <w:rFonts w:ascii="Bookman Old Style" w:hAnsi="Bookman Old Style"/>
          <w:lang w:val="pt-BR"/>
        </w:rPr>
      </w:pPr>
    </w:p>
    <w:p w:rsidR="007113CE" w:rsidRPr="007113CE" w:rsidRDefault="007113CE" w:rsidP="007113CE">
      <w:pPr>
        <w:pStyle w:val="PargrafodaLista"/>
        <w:numPr>
          <w:ilvl w:val="2"/>
          <w:numId w:val="17"/>
        </w:numPr>
        <w:tabs>
          <w:tab w:val="left" w:pos="851"/>
        </w:tabs>
        <w:ind w:left="709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Contrato social da empresa (todas as alterações ou última consolidação);</w:t>
      </w:r>
    </w:p>
    <w:p w:rsidR="007113CE" w:rsidRPr="007113CE" w:rsidRDefault="007113CE" w:rsidP="007113CE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Documento de Identificação dos sócios da empresa;</w:t>
      </w:r>
    </w:p>
    <w:p w:rsidR="007113CE" w:rsidRPr="007113CE" w:rsidRDefault="007113CE" w:rsidP="007113CE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Prova de inscrição no Cadastro Nacional da Pessoa Jurídica (CNPJ);</w:t>
      </w:r>
    </w:p>
    <w:p w:rsidR="007113CE" w:rsidRPr="007113CE" w:rsidRDefault="007113CE" w:rsidP="007113CE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7113CE">
        <w:rPr>
          <w:rFonts w:ascii="Bookman Old Style" w:hAnsi="Bookman Old Style"/>
          <w:lang w:val="pt-BR"/>
        </w:rPr>
        <w:t>Prova de inscrição no cadastro de contribuintes estadual e/ou municipal;</w:t>
      </w:r>
    </w:p>
    <w:p w:rsidR="007113CE" w:rsidRPr="000B2160" w:rsidRDefault="007113CE" w:rsidP="000B2160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0B2160">
        <w:rPr>
          <w:rFonts w:ascii="Bookman Old Style" w:hAnsi="Bookman Old Style"/>
          <w:lang w:val="pt-BR"/>
        </w:rPr>
        <w:t>Regularidade perante a Fazenda Municipal;</w:t>
      </w:r>
    </w:p>
    <w:p w:rsidR="007113CE" w:rsidRPr="000B2160" w:rsidRDefault="007113CE" w:rsidP="000B2160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0B2160">
        <w:rPr>
          <w:rFonts w:ascii="Bookman Old Style" w:hAnsi="Bookman Old Style"/>
          <w:lang w:val="pt-BR"/>
        </w:rPr>
        <w:t>Regularidade perante a Fazenda Estadual;</w:t>
      </w:r>
    </w:p>
    <w:p w:rsidR="007113CE" w:rsidRPr="000B2160" w:rsidRDefault="007113CE" w:rsidP="000B2160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0B2160">
        <w:rPr>
          <w:rFonts w:ascii="Bookman Old Style" w:hAnsi="Bookman Old Style"/>
          <w:lang w:val="pt-BR"/>
        </w:rPr>
        <w:t>Regularidade perante a Fazenda Federal;</w:t>
      </w:r>
    </w:p>
    <w:p w:rsidR="007113CE" w:rsidRPr="000B2160" w:rsidRDefault="007113CE" w:rsidP="000B2160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0B2160">
        <w:rPr>
          <w:rFonts w:ascii="Bookman Old Style" w:hAnsi="Bookman Old Style"/>
          <w:lang w:val="pt-BR"/>
        </w:rPr>
        <w:t>Regularidade perante ao FGTS;</w:t>
      </w:r>
    </w:p>
    <w:p w:rsidR="007113CE" w:rsidRPr="000B2160" w:rsidRDefault="007113CE" w:rsidP="000B2160">
      <w:pPr>
        <w:pStyle w:val="PargrafodaLista"/>
        <w:numPr>
          <w:ilvl w:val="2"/>
          <w:numId w:val="17"/>
        </w:numPr>
        <w:ind w:left="851" w:hanging="851"/>
        <w:jc w:val="both"/>
        <w:rPr>
          <w:rFonts w:ascii="Bookman Old Style" w:hAnsi="Bookman Old Style"/>
          <w:lang w:val="pt-BR"/>
        </w:rPr>
      </w:pPr>
      <w:r w:rsidRPr="000B2160">
        <w:rPr>
          <w:rFonts w:ascii="Bookman Old Style" w:hAnsi="Bookman Old Style"/>
          <w:lang w:val="pt-BR"/>
        </w:rPr>
        <w:t>Regularidade perante a Justiça do Trabalho;</w:t>
      </w:r>
    </w:p>
    <w:p w:rsidR="007113CE" w:rsidRPr="007113CE" w:rsidRDefault="007113CE" w:rsidP="007113CE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0A49C6" w:rsidRDefault="000A49C6" w:rsidP="00E91FC7">
      <w:pPr>
        <w:pStyle w:val="PargrafodaLista"/>
        <w:numPr>
          <w:ilvl w:val="0"/>
          <w:numId w:val="17"/>
        </w:numPr>
        <w:ind w:left="426" w:hanging="426"/>
        <w:jc w:val="both"/>
        <w:rPr>
          <w:rFonts w:ascii="Bookman Old Style" w:hAnsi="Bookman Old Style"/>
          <w:b/>
          <w:lang w:val="pt-BR"/>
        </w:rPr>
      </w:pPr>
      <w:r w:rsidRPr="00E91FC7">
        <w:rPr>
          <w:rFonts w:ascii="Bookman Old Style" w:hAnsi="Bookman Old Style"/>
          <w:b/>
          <w:lang w:val="pt-BR"/>
        </w:rPr>
        <w:t xml:space="preserve"> DAS SANÇÕES ADMINISTRATIVAS</w:t>
      </w:r>
    </w:p>
    <w:p w:rsidR="00E91FC7" w:rsidRPr="00E91FC7" w:rsidRDefault="00E91FC7" w:rsidP="00E91FC7">
      <w:pPr>
        <w:pStyle w:val="PargrafodaLista"/>
        <w:ind w:left="426"/>
        <w:jc w:val="both"/>
        <w:rPr>
          <w:rFonts w:ascii="Bookman Old Style" w:hAnsi="Bookman Old Style"/>
          <w:b/>
          <w:lang w:val="pt-BR"/>
        </w:rPr>
      </w:pPr>
    </w:p>
    <w:p w:rsidR="00E91FC7" w:rsidRDefault="00E91FC7" w:rsidP="00E91FC7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Pela inexecução total ou parcial da execução dos serviços ou qualquer inadimplência contratual, a Câmara Municipal de </w:t>
      </w:r>
      <w:r w:rsidR="00271914">
        <w:rPr>
          <w:rFonts w:ascii="Bookman Old Style" w:hAnsi="Bookman Old Style"/>
          <w:lang w:val="pt-BR"/>
        </w:rPr>
        <w:t xml:space="preserve">Queimados/RJ </w:t>
      </w:r>
      <w:r w:rsidRPr="00E91FC7">
        <w:rPr>
          <w:rFonts w:ascii="Bookman Old Style" w:hAnsi="Bookman Old Style"/>
          <w:lang w:val="pt-BR"/>
        </w:rPr>
        <w:t>poderá, garantida prévia defesa, aplicar à CONTRATADA as seguintes sanções:</w:t>
      </w:r>
    </w:p>
    <w:p w:rsidR="00E91FC7" w:rsidRPr="00E91FC7" w:rsidRDefault="00E91FC7" w:rsidP="00E91FC7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left="567" w:hanging="141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>Advertência;</w:t>
      </w: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hanging="294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Multas, nos seguintes casos e percentuais: </w:t>
      </w:r>
    </w:p>
    <w:p w:rsidR="00E91FC7" w:rsidRPr="00E91FC7" w:rsidRDefault="00E91FC7" w:rsidP="00E91FC7">
      <w:pPr>
        <w:pStyle w:val="PargrafodaLista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 em até 30 (trinta) dias: 0,3% (três décimos por cento) ao dia sobre o Valor total contratado;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Por atraso injustificado na execução do contrato, superior a 30 (trinta) dias: 15% (quinze por cento) sobre o valor global </w:t>
      </w:r>
      <w:r w:rsidRPr="00271914">
        <w:rPr>
          <w:rFonts w:ascii="Bookman Old Style" w:hAnsi="Bookman Old Style"/>
          <w:lang w:val="pt-BR"/>
        </w:rPr>
        <w:lastRenderedPageBreak/>
        <w:t>contratado, com possibilidade de cancelamento da Nota de Empenho ou rescisão contratual;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Recusa do adjudicatário em receber a Ordem de Serviço, entro de 03 (três) dias úteis contados da data da convocação: 15% (quinze por cento) obre o valor global da proposta;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Por </w:t>
      </w:r>
      <w:r w:rsidR="00271914" w:rsidRPr="00271914">
        <w:rPr>
          <w:rFonts w:ascii="Bookman Old Style" w:hAnsi="Bookman Old Style"/>
          <w:lang w:val="pt-BR"/>
        </w:rPr>
        <w:t>inexecução</w:t>
      </w:r>
      <w:r w:rsidRPr="00271914">
        <w:rPr>
          <w:rFonts w:ascii="Bookman Old Style" w:hAnsi="Bookman Old Style"/>
          <w:lang w:val="pt-BR"/>
        </w:rPr>
        <w:t xml:space="preserve"> total ou parcial injustificada do contrato: 20% (vinte por cento) sobre o valor total do mesmo ou sobre a par</w:t>
      </w:r>
      <w:r w:rsidR="00271914">
        <w:rPr>
          <w:rFonts w:ascii="Bookman Old Style" w:hAnsi="Bookman Old Style"/>
          <w:lang w:val="pt-BR"/>
        </w:rPr>
        <w:t>cela não executada, respectiva</w:t>
      </w:r>
      <w:r w:rsidRPr="00271914">
        <w:rPr>
          <w:rFonts w:ascii="Bookman Old Style" w:hAnsi="Bookman Old Style"/>
          <w:lang w:val="pt-BR"/>
        </w:rPr>
        <w:t>mente;</w:t>
      </w:r>
    </w:p>
    <w:p w:rsidR="00E91FC7" w:rsidRDefault="00E91FC7" w:rsidP="00271914">
      <w:pPr>
        <w:pStyle w:val="PargrafodaLista"/>
        <w:numPr>
          <w:ilvl w:val="0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Suspensão temporária de participação em licitação impedimento de contratar com a Administração:</w:t>
      </w:r>
    </w:p>
    <w:p w:rsidR="00271914" w:rsidRPr="00271914" w:rsidRDefault="00271914" w:rsidP="00271914">
      <w:pPr>
        <w:pStyle w:val="PargrafodaLista"/>
        <w:ind w:left="1069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contrato, superior a 31 (trinta e um) dias: até 03 (três) meses;</w:t>
      </w: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recusa do adjudicatário em receber a Ordem de Serviços, dentro de 03 (três) dias úteis da data da convocação: até 01 (um) ano;</w:t>
      </w: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inexecução total ou parcial injustificada do contrato: até 02 (dois) anos;</w:t>
      </w:r>
    </w:p>
    <w:p w:rsidR="00E91FC7" w:rsidRPr="00271914" w:rsidRDefault="00E91FC7" w:rsidP="00271914">
      <w:pPr>
        <w:pStyle w:val="PargrafodaLista"/>
        <w:numPr>
          <w:ilvl w:val="0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Declaração de inidoneidade para licitar</w:t>
      </w:r>
      <w:r w:rsidR="00271914">
        <w:rPr>
          <w:rFonts w:ascii="Bookman Old Style" w:hAnsi="Bookman Old Style"/>
          <w:lang w:val="pt-BR"/>
        </w:rPr>
        <w:t xml:space="preserve"> ou contratar com a Administra</w:t>
      </w:r>
      <w:r w:rsidRPr="00271914">
        <w:rPr>
          <w:rFonts w:ascii="Bookman Old Style" w:hAnsi="Bookman Old Style"/>
          <w:lang w:val="pt-BR"/>
        </w:rPr>
        <w:t>ção Pública enquanto perdurarem os</w:t>
      </w:r>
      <w:r w:rsidR="00271914">
        <w:rPr>
          <w:rFonts w:ascii="Bookman Old Style" w:hAnsi="Bookman Old Style"/>
          <w:lang w:val="pt-BR"/>
        </w:rPr>
        <w:t xml:space="preserve"> motivos determinantes da puni</w:t>
      </w:r>
      <w:r w:rsidRPr="00271914">
        <w:rPr>
          <w:rFonts w:ascii="Bookman Old Style" w:hAnsi="Bookman Old Style"/>
          <w:lang w:val="pt-BR"/>
        </w:rPr>
        <w:t>ção ou até que seja promovida a reabili</w:t>
      </w:r>
      <w:r w:rsidR="00271914">
        <w:rPr>
          <w:rFonts w:ascii="Bookman Old Style" w:hAnsi="Bookman Old Style"/>
          <w:lang w:val="pt-BR"/>
        </w:rPr>
        <w:t>tação perante a própria autori</w:t>
      </w:r>
      <w:r w:rsidRPr="00271914">
        <w:rPr>
          <w:rFonts w:ascii="Bookman Old Style" w:hAnsi="Bookman Old Style"/>
          <w:lang w:val="pt-BR"/>
        </w:rPr>
        <w:t>dade que aplicou a penalidade, que será concedida sempre que a CONTRATADA ressarcir a Administração pelos prejuízos resultantes e depois de decorrido o prazo da sanção aplicada com base no inciso anterior.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Atingindo o limite de 10% (dez por cento) </w:t>
      </w:r>
      <w:r w:rsidR="00271914" w:rsidRPr="00271914">
        <w:rPr>
          <w:rFonts w:ascii="Bookman Old Style" w:hAnsi="Bookman Old Style"/>
          <w:lang w:val="pt-BR"/>
        </w:rPr>
        <w:t>do</w:t>
      </w:r>
      <w:r w:rsidRPr="00271914">
        <w:rPr>
          <w:rFonts w:ascii="Bookman Old Style" w:hAnsi="Bookman Old Style"/>
          <w:lang w:val="pt-BR"/>
        </w:rPr>
        <w:t xml:space="preserve"> valor global do contrato, a Câmara Municipal de </w:t>
      </w:r>
      <w:r w:rsidR="00271914">
        <w:rPr>
          <w:rFonts w:ascii="Bookman Old Style" w:hAnsi="Bookman Old Style"/>
          <w:lang w:val="pt-BR"/>
        </w:rPr>
        <w:t>Queimados/RJ poderá promov</w:t>
      </w:r>
      <w:r w:rsidRPr="00271914">
        <w:rPr>
          <w:rFonts w:ascii="Bookman Old Style" w:hAnsi="Bookman Old Style"/>
          <w:lang w:val="pt-BR"/>
        </w:rPr>
        <w:t>er a rescisão parcial ou total do mesmo,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Default="00E91FC7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CONTRATADA não incorrerá em multa quando o descumprimento dos prazos estabelecidos resultarem de força maior devidamente comprovada, ou de instruções da Câmara Municipal de </w:t>
      </w:r>
      <w:r w:rsidR="00271914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As multas previstas no inciso II</w:t>
      </w:r>
      <w:r w:rsidRPr="00271914">
        <w:rPr>
          <w:rFonts w:ascii="Bookman Old Style" w:hAnsi="Bookman Old Style"/>
          <w:lang w:val="pt-BR"/>
        </w:rPr>
        <w:t xml:space="preserve"> da cláusula nona no it</w:t>
      </w:r>
      <w:r>
        <w:rPr>
          <w:rFonts w:ascii="Bookman Old Style" w:hAnsi="Bookman Old Style"/>
          <w:lang w:val="pt-BR"/>
        </w:rPr>
        <w:t>em 13.1, serão des</w:t>
      </w:r>
      <w:r w:rsidRPr="00271914">
        <w:rPr>
          <w:rFonts w:ascii="Bookman Old Style" w:hAnsi="Bookman Old Style"/>
          <w:lang w:val="pt-BR"/>
        </w:rPr>
        <w:t>contadas, de imediato, do pagamento devido ou cobradas judicialmente, se for o caso.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As sanções previstas nos incisos I, III</w:t>
      </w:r>
      <w:r>
        <w:rPr>
          <w:rFonts w:ascii="Bookman Old Style" w:hAnsi="Bookman Old Style"/>
          <w:lang w:val="pt-BR"/>
        </w:rPr>
        <w:t xml:space="preserve"> e IV da cláusula décima terceira no item 13</w:t>
      </w:r>
      <w:r w:rsidRPr="00271914">
        <w:rPr>
          <w:rFonts w:ascii="Bookman Old Style" w:hAnsi="Bookman Old Style"/>
          <w:lang w:val="pt-BR"/>
        </w:rPr>
        <w:t>.1, poderão ser aplicadas juntamente com a do inciso II, da cláusula décima terceira facultada a defesa prévia da CONTRATADA, no respectivo processo, no prazo de 05 (cinco) dias úteis.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 suspensão do direito de licitar e contratar com a Administração será declarada em função da natureza da gravidade da falta cometida.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lastRenderedPageBreak/>
        <w:t>A declaração de inidoneidade para licita</w:t>
      </w:r>
      <w:r>
        <w:rPr>
          <w:rFonts w:ascii="Bookman Old Style" w:hAnsi="Bookman Old Style"/>
          <w:lang w:val="pt-BR"/>
        </w:rPr>
        <w:t>r e contratar com a Administra</w:t>
      </w:r>
      <w:r w:rsidRPr="00271914">
        <w:rPr>
          <w:rFonts w:ascii="Bookman Old Style" w:hAnsi="Bookman Old Style"/>
          <w:lang w:val="pt-BR"/>
        </w:rPr>
        <w:t>ção Pública será declarada em função da natureza e da gravidade da falta cometida.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Antes de liquidada ou rele</w:t>
      </w:r>
      <w:r>
        <w:rPr>
          <w:rFonts w:ascii="Bookman Old Style" w:hAnsi="Bookman Old Style"/>
          <w:lang w:val="pt-BR"/>
        </w:rPr>
        <w:t xml:space="preserve">vada qualquer multa, nenhuma </w:t>
      </w:r>
      <w:r w:rsidRPr="00271914">
        <w:rPr>
          <w:rFonts w:ascii="Bookman Old Style" w:hAnsi="Bookman Old Style"/>
          <w:lang w:val="pt-BR"/>
        </w:rPr>
        <w:t>será feito à</w:t>
      </w:r>
      <w:r>
        <w:rPr>
          <w:rFonts w:ascii="Bookman Old Style" w:hAnsi="Bookman Old Style"/>
          <w:lang w:val="pt-BR"/>
        </w:rPr>
        <w:t xml:space="preserve"> </w:t>
      </w:r>
      <w:r w:rsidRPr="00271914">
        <w:rPr>
          <w:rFonts w:ascii="Bookman Old Style" w:hAnsi="Bookman Old Style"/>
          <w:lang w:val="pt-BR"/>
        </w:rPr>
        <w:t>CONTRATADA.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271914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As sanções previstas nos incisos I, II, III e IV da cláusula </w:t>
      </w:r>
      <w:r>
        <w:rPr>
          <w:rFonts w:ascii="Bookman Old Style" w:hAnsi="Bookman Old Style"/>
          <w:lang w:val="pt-BR"/>
        </w:rPr>
        <w:t xml:space="preserve">décima terceira </w:t>
      </w:r>
      <w:r w:rsidRPr="00271914">
        <w:rPr>
          <w:rFonts w:ascii="Bookman Old Style" w:hAnsi="Bookman Old Style"/>
          <w:lang w:val="pt-BR"/>
        </w:rPr>
        <w:t xml:space="preserve">competência do Presidente da Câmara Municipal de </w:t>
      </w:r>
      <w:r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sanção estabelecida no inciso IV da </w:t>
      </w:r>
      <w:r w:rsidR="00D951AE">
        <w:rPr>
          <w:rFonts w:ascii="Bookman Old Style" w:hAnsi="Bookman Old Style"/>
          <w:lang w:val="pt-BR"/>
        </w:rPr>
        <w:t>cláusula nona do item. I é com</w:t>
      </w:r>
      <w:r w:rsidRPr="00271914">
        <w:rPr>
          <w:rFonts w:ascii="Bookman Old Style" w:hAnsi="Bookman Old Style"/>
          <w:lang w:val="pt-BR"/>
        </w:rPr>
        <w:t xml:space="preserve">petência exclusiva do Presidente da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 xml:space="preserve">, facultada defesa da CONTRATADA no respectivo processo, no prazo de </w:t>
      </w:r>
      <w:r w:rsidR="00D951AE">
        <w:rPr>
          <w:rFonts w:ascii="Bookman Old Style" w:hAnsi="Bookman Old Style"/>
          <w:lang w:val="pt-BR"/>
        </w:rPr>
        <w:t>10</w:t>
      </w:r>
      <w:r w:rsidRPr="00271914">
        <w:rPr>
          <w:rFonts w:ascii="Bookman Old Style" w:hAnsi="Bookman Old Style"/>
          <w:lang w:val="pt-BR"/>
        </w:rPr>
        <w:t xml:space="preserve"> (dez) dias da abertura de vista, podendo a reabilitação ser requerida após 02 (dois) anos de sua aplicação.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intimação dos atos referidos na cláusula </w:t>
      </w:r>
      <w:r w:rsidR="00D951AE">
        <w:rPr>
          <w:rFonts w:ascii="Bookman Old Style" w:hAnsi="Bookman Old Style"/>
          <w:lang w:val="pt-BR"/>
        </w:rPr>
        <w:t>décima terceira</w:t>
      </w:r>
      <w:r w:rsidRPr="00D951AE">
        <w:rPr>
          <w:rFonts w:ascii="Bookman Old Style" w:hAnsi="Bookman Old Style"/>
          <w:lang w:val="pt-BR"/>
        </w:rPr>
        <w:t xml:space="preserve"> no item </w:t>
      </w:r>
      <w:r w:rsidR="00D951AE">
        <w:rPr>
          <w:rFonts w:ascii="Bookman Old Style" w:hAnsi="Bookman Old Style"/>
          <w:lang w:val="pt-BR"/>
        </w:rPr>
        <w:t>13</w:t>
      </w:r>
      <w:r w:rsidRPr="00D951AE">
        <w:rPr>
          <w:rFonts w:ascii="Bookman Old Style" w:hAnsi="Bookman Old Style"/>
          <w:lang w:val="pt-BR"/>
        </w:rPr>
        <w:t xml:space="preserve">.10, será feita mediante publicação no órgão de imprensa em que se publicam os atos da </w:t>
      </w:r>
      <w:r w:rsidR="00D951AE" w:rsidRPr="00D951AE">
        <w:rPr>
          <w:rFonts w:ascii="Bookman Old Style" w:hAnsi="Bookman Old Style"/>
          <w:lang w:val="pt-BR"/>
        </w:rPr>
        <w:t>Câmara</w:t>
      </w:r>
      <w:r w:rsidRPr="00D951AE">
        <w:rPr>
          <w:rFonts w:ascii="Bookman Old Style" w:hAnsi="Bookman Old Style"/>
          <w:lang w:val="pt-BR"/>
        </w:rPr>
        <w:t xml:space="preserve"> Municipal de </w:t>
      </w:r>
      <w:r w:rsidR="00D951AE">
        <w:rPr>
          <w:rFonts w:ascii="Bookman Old Style" w:hAnsi="Bookman Old Style"/>
          <w:lang w:val="pt-BR"/>
        </w:rPr>
        <w:t>Queimados/RJ</w:t>
      </w:r>
      <w:r w:rsidRPr="00D951AE">
        <w:rPr>
          <w:rFonts w:ascii="Bookman Old Style" w:hAnsi="Bookman Old Style"/>
          <w:lang w:val="pt-BR"/>
        </w:rPr>
        <w:t>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Pr="00D951AE" w:rsidRDefault="00D951AE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recurso será dirigido a</w:t>
      </w:r>
      <w:r w:rsidR="00271914" w:rsidRPr="00D951AE">
        <w:rPr>
          <w:rFonts w:ascii="Bookman Old Style" w:hAnsi="Bookman Old Style"/>
          <w:lang w:val="pt-BR"/>
        </w:rPr>
        <w:t xml:space="preserve"> autoridade superior, por intermédio da que praticou o ato recorrido, a qual poderá reconsiderar sua decisão, no prazo de 05 (cinco) dias úteis, ou, nesse mesmo prazo, fazê-lo su</w:t>
      </w:r>
      <w:r>
        <w:rPr>
          <w:rFonts w:ascii="Bookman Old Style" w:hAnsi="Bookman Old Style"/>
          <w:lang w:val="pt-BR"/>
        </w:rPr>
        <w:t xml:space="preserve">bir, devidamente </w:t>
      </w:r>
      <w:proofErr w:type="spellStart"/>
      <w:r>
        <w:rPr>
          <w:rFonts w:ascii="Bookman Old Style" w:hAnsi="Bookman Old Style"/>
          <w:lang w:val="pt-BR"/>
        </w:rPr>
        <w:t>informado</w:t>
      </w:r>
      <w:proofErr w:type="spellEnd"/>
      <w:r>
        <w:rPr>
          <w:rFonts w:ascii="Bookman Old Style" w:hAnsi="Bookman Old Style"/>
          <w:lang w:val="pt-BR"/>
        </w:rPr>
        <w:t>, de</w:t>
      </w:r>
      <w:r w:rsidR="00271914" w:rsidRPr="00D951AE">
        <w:rPr>
          <w:rFonts w:ascii="Bookman Old Style" w:hAnsi="Bookman Old Style"/>
          <w:lang w:val="pt-BR"/>
        </w:rPr>
        <w:t>vendo, neste caso, a decisão ser proferida dentro do prazo de 05 (cinco) dias úteis, contado o recebimento do recurso, sob pena de responsabilidade.</w:t>
      </w:r>
    </w:p>
    <w:p w:rsidR="00271914" w:rsidRPr="00271914" w:rsidRDefault="00271914" w:rsidP="00D951AE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D951AE">
      <w:pPr>
        <w:pStyle w:val="PargrafodaLista"/>
        <w:numPr>
          <w:ilvl w:val="1"/>
          <w:numId w:val="17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O despacho final de cancelamento da </w:t>
      </w:r>
      <w:r w:rsidR="00D951AE">
        <w:rPr>
          <w:rFonts w:ascii="Bookman Old Style" w:hAnsi="Bookman Old Style"/>
          <w:lang w:val="pt-BR"/>
        </w:rPr>
        <w:t>penalidade que tenha sido obje</w:t>
      </w:r>
      <w:r w:rsidRPr="00271914">
        <w:rPr>
          <w:rFonts w:ascii="Bookman Old Style" w:hAnsi="Bookman Old Style"/>
          <w:lang w:val="pt-BR"/>
        </w:rPr>
        <w:t xml:space="preserve">to de </w:t>
      </w:r>
      <w:r w:rsidR="00D951AE">
        <w:rPr>
          <w:rFonts w:ascii="Bookman Old Style" w:hAnsi="Bookman Old Style"/>
          <w:lang w:val="pt-BR"/>
        </w:rPr>
        <w:t>divulgação</w:t>
      </w:r>
      <w:r w:rsidRPr="00271914">
        <w:rPr>
          <w:rFonts w:ascii="Bookman Old Style" w:hAnsi="Bookman Old Style"/>
          <w:lang w:val="pt-BR"/>
        </w:rPr>
        <w:t xml:space="preserve">, será publicado no órgão de imprensa em que se publicam os atos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D951AE" w:rsidRDefault="00D951AE" w:rsidP="00D951AE">
      <w:pPr>
        <w:pStyle w:val="PargrafodaLista"/>
        <w:tabs>
          <w:tab w:val="left" w:pos="851"/>
        </w:tabs>
        <w:ind w:left="0"/>
        <w:jc w:val="both"/>
        <w:rPr>
          <w:rFonts w:ascii="Bookman Old Style" w:hAnsi="Bookman Old Style"/>
          <w:lang w:val="pt-BR"/>
        </w:rPr>
      </w:pPr>
    </w:p>
    <w:p w:rsidR="00D951AE" w:rsidRDefault="00D951AE" w:rsidP="00D951AE">
      <w:pPr>
        <w:pStyle w:val="PargrafodaLista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Bookman Old Style" w:hAnsi="Bookman Old Style"/>
          <w:b/>
          <w:lang w:val="pt-BR"/>
        </w:rPr>
      </w:pPr>
      <w:r w:rsidRPr="00D951AE">
        <w:rPr>
          <w:rFonts w:ascii="Bookman Old Style" w:hAnsi="Bookman Old Style"/>
          <w:b/>
          <w:lang w:val="pt-BR"/>
        </w:rPr>
        <w:t>DA PROPOSTA</w:t>
      </w:r>
    </w:p>
    <w:p w:rsidR="00D951AE" w:rsidRDefault="00D951AE" w:rsidP="00D951AE">
      <w:pPr>
        <w:pStyle w:val="PargrafodaLista"/>
        <w:tabs>
          <w:tab w:val="left" w:pos="426"/>
        </w:tabs>
        <w:ind w:left="0"/>
        <w:jc w:val="both"/>
        <w:rPr>
          <w:rFonts w:ascii="Bookman Old Style" w:hAnsi="Bookman Old Style"/>
          <w:b/>
          <w:lang w:val="pt-BR"/>
        </w:rPr>
      </w:pPr>
    </w:p>
    <w:p w:rsidR="00D951AE" w:rsidRPr="00D951AE" w:rsidRDefault="00D951AE" w:rsidP="00D951AE">
      <w:pPr>
        <w:pStyle w:val="PargrafodaLista"/>
        <w:numPr>
          <w:ilvl w:val="1"/>
          <w:numId w:val="17"/>
        </w:numPr>
        <w:tabs>
          <w:tab w:val="left" w:pos="426"/>
        </w:tabs>
        <w:ind w:left="709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empresa deverá apresentar em sua proposta: </w:t>
      </w:r>
    </w:p>
    <w:p w:rsidR="00D951AE" w:rsidRPr="00D951AE" w:rsidRDefault="00D951AE" w:rsidP="00D951AE">
      <w:pPr>
        <w:pStyle w:val="PargrafodaLista"/>
        <w:tabs>
          <w:tab w:val="left" w:pos="426"/>
        </w:tabs>
        <w:ind w:left="1080"/>
        <w:jc w:val="both"/>
        <w:rPr>
          <w:rFonts w:ascii="Bookman Old Style" w:hAnsi="Bookman Old Style"/>
          <w:lang w:val="pt-BR"/>
        </w:rPr>
      </w:pPr>
    </w:p>
    <w:p w:rsidR="00D951AE" w:rsidRDefault="00D951AE" w:rsidP="00D951AE">
      <w:pPr>
        <w:pStyle w:val="PargrafodaLista"/>
        <w:numPr>
          <w:ilvl w:val="2"/>
          <w:numId w:val="17"/>
        </w:numPr>
        <w:tabs>
          <w:tab w:val="left" w:pos="426"/>
        </w:tabs>
        <w:ind w:left="993" w:hanging="993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Cotação de preço mensal e total, em moeda Real;</w:t>
      </w:r>
    </w:p>
    <w:p w:rsidR="00D951AE" w:rsidRDefault="00D951AE" w:rsidP="00D951AE">
      <w:pPr>
        <w:pStyle w:val="PargrafodaLista"/>
        <w:numPr>
          <w:ilvl w:val="2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Nos preços propostos deverão</w:t>
      </w:r>
      <w:r>
        <w:rPr>
          <w:rFonts w:ascii="Bookman Old Style" w:hAnsi="Bookman Old Style"/>
          <w:lang w:val="pt-BR"/>
        </w:rPr>
        <w:t xml:space="preserve"> estar inclusos todas as despe</w:t>
      </w:r>
      <w:r w:rsidRPr="00D951AE">
        <w:rPr>
          <w:rFonts w:ascii="Bookman Old Style" w:hAnsi="Bookman Old Style"/>
          <w:lang w:val="pt-BR"/>
        </w:rPr>
        <w:t>sas/custos, como: transportes, tributos de qualquer n</w:t>
      </w:r>
      <w:r>
        <w:rPr>
          <w:rFonts w:ascii="Bookman Old Style" w:hAnsi="Bookman Old Style"/>
          <w:lang w:val="pt-BR"/>
        </w:rPr>
        <w:t>atureza e todas as despesas di</w:t>
      </w:r>
      <w:r w:rsidRPr="00D951AE">
        <w:rPr>
          <w:rFonts w:ascii="Bookman Old Style" w:hAnsi="Bookman Old Style"/>
          <w:lang w:val="pt-BR"/>
        </w:rPr>
        <w:t>retas ou indiretas, relacionadas com o fornecimento do objeto.</w:t>
      </w:r>
    </w:p>
    <w:p w:rsidR="00D951AE" w:rsidRPr="00D951AE" w:rsidRDefault="00D951AE" w:rsidP="00D951AE">
      <w:pPr>
        <w:pStyle w:val="PargrafodaLista"/>
        <w:numPr>
          <w:ilvl w:val="2"/>
          <w:numId w:val="17"/>
        </w:numPr>
        <w:tabs>
          <w:tab w:val="left" w:pos="284"/>
          <w:tab w:val="left" w:pos="426"/>
          <w:tab w:val="left" w:pos="709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</w:t>
      </w:r>
      <w:r>
        <w:rPr>
          <w:rFonts w:ascii="Bookman Old Style" w:hAnsi="Bookman Old Style"/>
          <w:lang w:val="pt-BR"/>
        </w:rPr>
        <w:t>proposta deverá</w:t>
      </w:r>
      <w:r w:rsidRPr="00D951AE">
        <w:rPr>
          <w:rFonts w:ascii="Bookman Old Style" w:hAnsi="Bookman Old Style"/>
          <w:lang w:val="pt-BR"/>
        </w:rPr>
        <w:t xml:space="preserve"> ser apresentada conforme modelo constante no Anexo I deste Termo de Referência;</w:t>
      </w:r>
    </w:p>
    <w:p w:rsidR="00D951AE" w:rsidRPr="00D951AE" w:rsidRDefault="00D951AE" w:rsidP="00D951AE">
      <w:pPr>
        <w:pStyle w:val="PargrafodaLista"/>
        <w:numPr>
          <w:ilvl w:val="2"/>
          <w:numId w:val="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A proposta de preços apresentada terá validade mínima</w:t>
      </w:r>
      <w:r>
        <w:rPr>
          <w:rFonts w:ascii="Bookman Old Style" w:hAnsi="Bookman Old Style"/>
          <w:lang w:val="pt-BR"/>
        </w:rPr>
        <w:t xml:space="preserve"> de 60 (ses</w:t>
      </w:r>
      <w:r w:rsidRPr="00D951AE">
        <w:rPr>
          <w:rFonts w:ascii="Bookman Old Style" w:hAnsi="Bookman Old Style"/>
          <w:lang w:val="pt-BR"/>
        </w:rPr>
        <w:t>senta) dias corridos.</w:t>
      </w:r>
    </w:p>
    <w:p w:rsidR="00D951AE" w:rsidRPr="00D951AE" w:rsidRDefault="00D951AE" w:rsidP="00D951AE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="Bookman Old Style" w:hAnsi="Bookman Old Style"/>
          <w:lang w:val="pt-BR"/>
        </w:rPr>
      </w:pPr>
    </w:p>
    <w:p w:rsidR="000A49C6" w:rsidRDefault="005E6AA7" w:rsidP="005E6AA7">
      <w:pPr>
        <w:pStyle w:val="PargrafodaLista"/>
        <w:numPr>
          <w:ilvl w:val="0"/>
          <w:numId w:val="17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DO FORO</w:t>
      </w:r>
    </w:p>
    <w:p w:rsidR="005E6AA7" w:rsidRDefault="005E6AA7" w:rsidP="005E6AA7">
      <w:pPr>
        <w:pStyle w:val="PargrafodaLista"/>
        <w:ind w:left="0"/>
        <w:jc w:val="both"/>
        <w:rPr>
          <w:rFonts w:ascii="Bookman Old Style" w:hAnsi="Bookman Old Style"/>
          <w:b/>
          <w:lang w:val="pt-BR"/>
        </w:rPr>
      </w:pPr>
    </w:p>
    <w:p w:rsidR="005E6AA7" w:rsidRPr="005E6AA7" w:rsidRDefault="005E6AA7" w:rsidP="005E6AA7">
      <w:pPr>
        <w:pStyle w:val="PargrafodaLista"/>
        <w:numPr>
          <w:ilvl w:val="1"/>
          <w:numId w:val="17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5E6AA7">
        <w:rPr>
          <w:rFonts w:ascii="Bookman Old Style" w:hAnsi="Bookman Old Style"/>
          <w:lang w:val="pt-BR"/>
        </w:rPr>
        <w:t xml:space="preserve">Fica eleito o Foro da Comarca de </w:t>
      </w:r>
      <w:r>
        <w:rPr>
          <w:rFonts w:ascii="Bookman Old Style" w:hAnsi="Bookman Old Style"/>
          <w:lang w:val="pt-BR"/>
        </w:rPr>
        <w:t>Queimados/RJ</w:t>
      </w:r>
      <w:r w:rsidRPr="005E6AA7">
        <w:rPr>
          <w:rFonts w:ascii="Bookman Old Style" w:hAnsi="Bookman Old Style"/>
          <w:lang w:val="pt-BR"/>
        </w:rPr>
        <w:t xml:space="preserve">, Estado do </w:t>
      </w:r>
      <w:r>
        <w:rPr>
          <w:rFonts w:ascii="Bookman Old Style" w:hAnsi="Bookman Old Style"/>
          <w:lang w:val="pt-BR"/>
        </w:rPr>
        <w:t>Rio de Janeiro</w:t>
      </w:r>
      <w:r w:rsidRPr="005E6AA7">
        <w:rPr>
          <w:rFonts w:ascii="Bookman Old Style" w:hAnsi="Bookman Old Style"/>
          <w:lang w:val="pt-BR"/>
        </w:rPr>
        <w:t xml:space="preserve">, como único competente para dirimir e julgar questões que por ventura surjam na execução do presente Termo, inclusive </w:t>
      </w:r>
      <w:r>
        <w:rPr>
          <w:rFonts w:ascii="Bookman Old Style" w:hAnsi="Bookman Old Style"/>
          <w:lang w:val="pt-BR"/>
        </w:rPr>
        <w:t>os casos omissos, que não pude</w:t>
      </w:r>
      <w:r w:rsidRPr="005E6AA7">
        <w:rPr>
          <w:rFonts w:ascii="Bookman Old Style" w:hAnsi="Bookman Old Style"/>
          <w:lang w:val="pt-BR"/>
        </w:rPr>
        <w:t xml:space="preserve">rem ser </w:t>
      </w:r>
      <w:r w:rsidRPr="005E6AA7">
        <w:rPr>
          <w:rFonts w:ascii="Bookman Old Style" w:hAnsi="Bookman Old Style"/>
          <w:lang w:val="pt-BR"/>
        </w:rPr>
        <w:lastRenderedPageBreak/>
        <w:t>resolvidos pela via administrativa, renunciando a qualquer outro, por mais privilegiado que seja</w:t>
      </w:r>
      <w:r>
        <w:rPr>
          <w:rFonts w:ascii="Bookman Old Style" w:hAnsi="Bookman Old Style"/>
          <w:lang w:val="pt-BR"/>
        </w:rPr>
        <w:t>.</w:t>
      </w:r>
    </w:p>
    <w:p w:rsidR="000A49C6" w:rsidRPr="00B97D56" w:rsidRDefault="000A49C6" w:rsidP="000A49C6">
      <w:pPr>
        <w:ind w:left="480"/>
        <w:jc w:val="both"/>
        <w:rPr>
          <w:rFonts w:ascii="Bookman Old Style" w:hAnsi="Bookman Old Style"/>
          <w:b/>
          <w:lang w:val="pt-BR"/>
        </w:rPr>
      </w:pPr>
    </w:p>
    <w:p w:rsidR="000A49C6" w:rsidRDefault="000A49C6" w:rsidP="005E6AA7">
      <w:pPr>
        <w:numPr>
          <w:ilvl w:val="0"/>
          <w:numId w:val="17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 w:rsidRPr="00F07685">
        <w:rPr>
          <w:rFonts w:ascii="Bookman Old Style" w:hAnsi="Bookman Old Style"/>
          <w:b/>
          <w:lang w:val="pt-BR"/>
        </w:rPr>
        <w:t xml:space="preserve">DA ELABORAÇÃO </w:t>
      </w:r>
    </w:p>
    <w:p w:rsidR="00E52CCD" w:rsidRDefault="00E52CCD" w:rsidP="00E52CCD">
      <w:pPr>
        <w:jc w:val="both"/>
        <w:rPr>
          <w:rFonts w:ascii="Bookman Old Style" w:hAnsi="Bookman Old Style"/>
          <w:b/>
          <w:lang w:val="pt-BR"/>
        </w:rPr>
      </w:pPr>
    </w:p>
    <w:p w:rsidR="00E52CCD" w:rsidRDefault="00E52CCD" w:rsidP="00E52CCD">
      <w:pPr>
        <w:jc w:val="both"/>
        <w:rPr>
          <w:rFonts w:ascii="Bookman Old Style" w:hAnsi="Bookman Old Style"/>
          <w:b/>
          <w:lang w:val="pt-BR"/>
        </w:rPr>
      </w:pPr>
    </w:p>
    <w:p w:rsidR="000A49C6" w:rsidRDefault="00483C1C" w:rsidP="00E52CCD">
      <w:pPr>
        <w:jc w:val="right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Queimados, </w:t>
      </w:r>
      <w:r w:rsidR="00E52CCD">
        <w:rPr>
          <w:rFonts w:ascii="Bookman Old Style" w:hAnsi="Bookman Old Style"/>
          <w:lang w:val="pt-BR"/>
        </w:rPr>
        <w:t>23</w:t>
      </w:r>
      <w:r w:rsidR="000A49C6" w:rsidRPr="00100C29">
        <w:rPr>
          <w:rFonts w:ascii="Bookman Old Style" w:hAnsi="Bookman Old Style"/>
          <w:lang w:val="pt-BR"/>
        </w:rPr>
        <w:t xml:space="preserve"> de </w:t>
      </w:r>
      <w:r w:rsidR="00E52CCD">
        <w:rPr>
          <w:rFonts w:ascii="Bookman Old Style" w:hAnsi="Bookman Old Style"/>
          <w:lang w:val="pt-BR"/>
        </w:rPr>
        <w:t xml:space="preserve">dezembro </w:t>
      </w:r>
      <w:r w:rsidR="005E6AA7">
        <w:rPr>
          <w:rFonts w:ascii="Bookman Old Style" w:hAnsi="Bookman Old Style"/>
          <w:lang w:val="pt-BR"/>
        </w:rPr>
        <w:t>de 2024</w:t>
      </w:r>
      <w:r w:rsidR="000A49C6" w:rsidRPr="00100C29">
        <w:rPr>
          <w:rFonts w:ascii="Bookman Old Style" w:hAnsi="Bookman Old Style"/>
          <w:lang w:val="pt-BR"/>
        </w:rPr>
        <w:t>.</w:t>
      </w:r>
    </w:p>
    <w:p w:rsidR="000A49C6" w:rsidRPr="00100C29" w:rsidRDefault="000A49C6" w:rsidP="000A49C6">
      <w:pPr>
        <w:jc w:val="right"/>
        <w:rPr>
          <w:rFonts w:ascii="Bookman Old Style" w:hAnsi="Bookman Old Style"/>
          <w:lang w:val="pt-BR"/>
        </w:rPr>
      </w:pPr>
    </w:p>
    <w:p w:rsidR="000A49C6" w:rsidRPr="00F07685" w:rsidRDefault="000A49C6" w:rsidP="000A49C6">
      <w:pPr>
        <w:jc w:val="right"/>
        <w:rPr>
          <w:rFonts w:ascii="Bookman Old Style" w:hAnsi="Bookman Old Style"/>
          <w:b/>
          <w:lang w:val="pt-BR"/>
        </w:rPr>
      </w:pPr>
      <w:bookmarkStart w:id="0" w:name="_GoBack"/>
      <w:bookmarkEnd w:id="0"/>
    </w:p>
    <w:p w:rsidR="000A49C6" w:rsidRDefault="000A49C6" w:rsidP="000A49C6">
      <w:pPr>
        <w:rPr>
          <w:rFonts w:ascii="Bookman Old Style" w:hAnsi="Bookman Old Style"/>
          <w:b/>
          <w:lang w:val="pt-BR"/>
        </w:rPr>
      </w:pPr>
    </w:p>
    <w:p w:rsidR="000A49C6" w:rsidRPr="000877B6" w:rsidRDefault="000A49C6" w:rsidP="000A49C6">
      <w:pPr>
        <w:rPr>
          <w:rFonts w:ascii="Bookman Old Style" w:hAnsi="Bookman Old Style"/>
          <w:lang w:val="pt-BR"/>
        </w:rPr>
      </w:pPr>
    </w:p>
    <w:p w:rsidR="005E6AA7" w:rsidRDefault="005E6AA7" w:rsidP="000A49C6">
      <w:pPr>
        <w:jc w:val="center"/>
        <w:rPr>
          <w:rFonts w:ascii="Bookman Old Style" w:hAnsi="Bookman Old Style" w:cs="Arial"/>
          <w:b/>
          <w:lang w:val="pt-BR"/>
        </w:rPr>
      </w:pPr>
      <w:r w:rsidRPr="005E6AA7">
        <w:rPr>
          <w:rFonts w:ascii="Bookman Old Style" w:hAnsi="Bookman Old Style" w:cs="Arial"/>
          <w:b/>
          <w:lang w:val="pt-BR"/>
        </w:rPr>
        <w:t xml:space="preserve">CARLA DE ALMEIDA S PORTINI </w:t>
      </w:r>
    </w:p>
    <w:p w:rsidR="000A49C6" w:rsidRDefault="000A49C6" w:rsidP="000A49C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Diretor</w:t>
      </w:r>
      <w:r w:rsidR="005E6AA7">
        <w:rPr>
          <w:rFonts w:ascii="Bookman Old Style" w:hAnsi="Bookman Old Style"/>
          <w:lang w:val="pt-BR"/>
        </w:rPr>
        <w:t>a</w:t>
      </w:r>
      <w:r>
        <w:rPr>
          <w:rFonts w:ascii="Bookman Old Style" w:hAnsi="Bookman Old Style"/>
          <w:lang w:val="pt-BR"/>
        </w:rPr>
        <w:t xml:space="preserve"> </w:t>
      </w:r>
      <w:r w:rsidRPr="000877B6">
        <w:rPr>
          <w:rFonts w:ascii="Bookman Old Style" w:hAnsi="Bookman Old Style"/>
          <w:lang w:val="pt-BR"/>
        </w:rPr>
        <w:t>Geral de Administração</w:t>
      </w:r>
    </w:p>
    <w:p w:rsidR="005E6AA7" w:rsidRDefault="005E6AA7" w:rsidP="000A49C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Matrícula 1491</w:t>
      </w:r>
    </w:p>
    <w:p w:rsidR="000A49C6" w:rsidRPr="000877B6" w:rsidRDefault="000A49C6" w:rsidP="000A49C6">
      <w:pPr>
        <w:jc w:val="center"/>
        <w:rPr>
          <w:rFonts w:ascii="Bookman Old Style" w:hAnsi="Bookman Old Sty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jc w:val="right"/>
        <w:rPr>
          <w:rFonts w:ascii="Bookman Old Style" w:hAnsi="Bookman Old Sty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3320B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ANEXO I</w:t>
      </w:r>
    </w:p>
    <w:p w:rsidR="00C80245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:rsidR="00C80245" w:rsidRDefault="00C80245" w:rsidP="00C80245">
      <w:pPr>
        <w:pStyle w:val="Ttulo"/>
        <w:ind w:left="0"/>
      </w:pPr>
      <w:r>
        <w:lastRenderedPageBreak/>
        <w:t xml:space="preserve">                                                        PROPOSTADE</w:t>
      </w:r>
      <w:r>
        <w:rPr>
          <w:spacing w:val="9"/>
        </w:rPr>
        <w:t xml:space="preserve"> </w:t>
      </w:r>
      <w:r>
        <w:t>PREÇOS</w:t>
      </w:r>
    </w:p>
    <w:p w:rsidR="00C80245" w:rsidRDefault="00C80245" w:rsidP="00C80245">
      <w:pPr>
        <w:pStyle w:val="Corpodetexto"/>
        <w:spacing w:before="4"/>
        <w:rPr>
          <w:sz w:val="30"/>
        </w:rPr>
      </w:pPr>
    </w:p>
    <w:p w:rsidR="00C80245" w:rsidRDefault="00C80245" w:rsidP="00C80245">
      <w:pPr>
        <w:ind w:left="182"/>
        <w:rPr>
          <w:b/>
        </w:rPr>
      </w:pPr>
      <w:r>
        <w:rPr>
          <w:b/>
          <w:spacing w:val="-1"/>
        </w:rPr>
        <w:t>DISPENSA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LICITAÇÃO</w:t>
      </w:r>
      <w:r>
        <w:rPr>
          <w:b/>
          <w:spacing w:val="-4"/>
        </w:rPr>
        <w:t xml:space="preserve"> </w:t>
      </w:r>
      <w:r>
        <w:rPr>
          <w:b/>
        </w:rPr>
        <w:t>Nº</w:t>
      </w:r>
      <w:r>
        <w:rPr>
          <w:b/>
          <w:spacing w:val="-11"/>
        </w:rPr>
        <w:t xml:space="preserve"> </w:t>
      </w:r>
      <w:r>
        <w:rPr>
          <w:b/>
        </w:rPr>
        <w:t>001/2024</w:t>
      </w:r>
    </w:p>
    <w:p w:rsidR="00C80245" w:rsidRDefault="00C80245" w:rsidP="00C80245">
      <w:pPr>
        <w:ind w:left="182"/>
        <w:rPr>
          <w:b/>
        </w:rPr>
      </w:pPr>
    </w:p>
    <w:p w:rsidR="00C80245" w:rsidRDefault="00C80245" w:rsidP="00C80245">
      <w:pPr>
        <w:ind w:left="182"/>
      </w:pPr>
      <w:r>
        <w:rPr>
          <w:b/>
        </w:rPr>
        <w:t>REQUERENTE:</w:t>
      </w:r>
      <w:r>
        <w:rPr>
          <w:b/>
          <w:spacing w:val="-6"/>
        </w:rPr>
        <w:t xml:space="preserve"> </w:t>
      </w:r>
      <w:r>
        <w:t>CÂMARA 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QUEIMADOS - RJ</w:t>
      </w:r>
    </w:p>
    <w:p w:rsidR="00C80245" w:rsidRDefault="00C80245" w:rsidP="00C80245">
      <w:pPr>
        <w:spacing w:before="103" w:line="237" w:lineRule="auto"/>
        <w:ind w:left="182" w:right="104"/>
        <w:jc w:val="both"/>
      </w:pPr>
      <w:r>
        <w:rPr>
          <w:b/>
        </w:rPr>
        <w:t>OBJETO</w:t>
      </w:r>
      <w:r>
        <w:t xml:space="preserve">: </w:t>
      </w:r>
      <w:r w:rsidRPr="00357C86">
        <w:t xml:space="preserve">CONTRATAÇÃO DE EMPRESA PARA A FORNECIMENTO </w:t>
      </w:r>
      <w:r w:rsidRPr="007C7E2B">
        <w:t>DE 1 LINK DEDICADO DE INTERNET COM 2 GIGAS DE VELOCIDADE</w:t>
      </w:r>
      <w:r w:rsidRPr="00357C86">
        <w:t>, COMPREENDENDO INSTALAÇÃO, CONFIGURAÇÃO, ATIVAÇÃO, SUPORTE TÉCNICO, PELO PERÍODO DE 12 (DOZE) MESES, VISANDO ATENDER ÀS NECESSIDADES DA CÂMARA MUNICIPAL DE QUEIMADOS</w:t>
      </w:r>
    </w:p>
    <w:p w:rsidR="00C80245" w:rsidRPr="00357C86" w:rsidRDefault="00C80245" w:rsidP="00C80245">
      <w:pPr>
        <w:spacing w:before="103" w:line="237" w:lineRule="auto"/>
        <w:ind w:left="182" w:right="104"/>
        <w:jc w:val="both"/>
      </w:pPr>
    </w:p>
    <w:p w:rsidR="00C80245" w:rsidRPr="00357C86" w:rsidRDefault="00C80245" w:rsidP="00C80245">
      <w:pPr>
        <w:pStyle w:val="Corpodetexto"/>
        <w:ind w:left="182"/>
        <w:rPr>
          <w:b/>
          <w:bCs/>
        </w:rPr>
      </w:pPr>
      <w:r w:rsidRPr="00357C86">
        <w:rPr>
          <w:b/>
          <w:bCs/>
        </w:rPr>
        <w:t>IDENTIFICAÇÃO</w:t>
      </w:r>
      <w:r w:rsidRPr="00357C86">
        <w:rPr>
          <w:b/>
          <w:bCs/>
          <w:spacing w:val="-10"/>
        </w:rPr>
        <w:t xml:space="preserve"> </w:t>
      </w:r>
      <w:r w:rsidRPr="00357C86">
        <w:rPr>
          <w:b/>
          <w:bCs/>
        </w:rPr>
        <w:t>DA</w:t>
      </w:r>
      <w:r w:rsidRPr="00357C86">
        <w:rPr>
          <w:b/>
          <w:bCs/>
          <w:spacing w:val="-8"/>
        </w:rPr>
        <w:t xml:space="preserve"> </w:t>
      </w:r>
      <w:r w:rsidRPr="00357C86">
        <w:rPr>
          <w:b/>
          <w:bCs/>
        </w:rPr>
        <w:t>PROPONENTE</w:t>
      </w: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5812"/>
      </w:tblGrid>
      <w:tr w:rsidR="00C80245" w:rsidTr="00E24DE6">
        <w:trPr>
          <w:trHeight w:val="269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NOME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DE</w:t>
            </w:r>
            <w:r w:rsidRPr="00D24540">
              <w:rPr>
                <w:rFonts w:ascii="Calibri"/>
                <w:spacing w:val="-9"/>
              </w:rPr>
              <w:t xml:space="preserve"> </w:t>
            </w:r>
            <w:r w:rsidRPr="00D24540">
              <w:rPr>
                <w:rFonts w:ascii="Calibri"/>
              </w:rPr>
              <w:t>FANTASIA: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RAZÃO</w:t>
            </w:r>
            <w:r w:rsidRPr="00D24540">
              <w:rPr>
                <w:rFonts w:ascii="Calibri" w:hAnsi="Calibri"/>
                <w:spacing w:val="-14"/>
              </w:rPr>
              <w:t xml:space="preserve"> </w:t>
            </w:r>
            <w:r w:rsidRPr="00D24540">
              <w:rPr>
                <w:rFonts w:ascii="Calibri" w:hAnsi="Calibri"/>
              </w:rPr>
              <w:t>SOCIAL: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CNPJ: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INSC.</w:t>
            </w:r>
            <w:r w:rsidRPr="00D24540">
              <w:rPr>
                <w:rFonts w:ascii="Calibri"/>
                <w:spacing w:val="-13"/>
              </w:rPr>
              <w:t xml:space="preserve"> </w:t>
            </w:r>
            <w:r w:rsidRPr="00D24540">
              <w:rPr>
                <w:rFonts w:ascii="Calibri"/>
                <w:spacing w:val="-1"/>
              </w:rPr>
              <w:t>EST.: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  <w:spacing w:val="-1"/>
              </w:rPr>
              <w:t>OPTANTE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  <w:spacing w:val="-1"/>
              </w:rPr>
              <w:t>PELO</w:t>
            </w:r>
            <w:r w:rsidRPr="00D24540">
              <w:rPr>
                <w:rFonts w:ascii="Calibri" w:hAnsi="Calibri"/>
                <w:spacing w:val="-9"/>
              </w:rPr>
              <w:t xml:space="preserve"> </w:t>
            </w:r>
            <w:r w:rsidRPr="00D24540">
              <w:rPr>
                <w:rFonts w:ascii="Calibri" w:hAnsi="Calibri"/>
              </w:rPr>
              <w:t>SIMPLES?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SIM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(</w:t>
            </w:r>
            <w:r w:rsidRPr="00D24540">
              <w:rPr>
                <w:rFonts w:ascii="Calibri" w:hAnsi="Calibri"/>
                <w:spacing w:val="37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  <w:r w:rsidRPr="00D24540">
              <w:rPr>
                <w:rFonts w:ascii="Calibri" w:hAnsi="Calibri"/>
                <w:spacing w:val="-12"/>
              </w:rPr>
              <w:t xml:space="preserve"> </w:t>
            </w:r>
            <w:r w:rsidRPr="00D24540">
              <w:rPr>
                <w:rFonts w:ascii="Calibri" w:hAnsi="Calibri"/>
              </w:rPr>
              <w:t>NÃO(</w:t>
            </w:r>
            <w:r w:rsidRPr="00D24540">
              <w:rPr>
                <w:rFonts w:ascii="Calibri" w:hAnsi="Calibri"/>
                <w:spacing w:val="-20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ENDEREÇO:</w:t>
            </w:r>
          </w:p>
        </w:tc>
      </w:tr>
      <w:tr w:rsidR="00C80245" w:rsidTr="00E24DE6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BAIRRO: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CIDADE:</w:t>
            </w:r>
          </w:p>
        </w:tc>
      </w:tr>
      <w:tr w:rsidR="00C80245" w:rsidTr="00E24DE6">
        <w:trPr>
          <w:trHeight w:val="273"/>
        </w:trPr>
        <w:tc>
          <w:tcPr>
            <w:tcW w:w="433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CEP: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E-MAIL:</w:t>
            </w:r>
          </w:p>
        </w:tc>
      </w:tr>
      <w:tr w:rsidR="00C80245" w:rsidTr="00E24DE6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FAX:</w:t>
            </w:r>
          </w:p>
        </w:tc>
      </w:tr>
      <w:tr w:rsidR="00C80245" w:rsidTr="00E24DE6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CONTATO</w:t>
            </w:r>
            <w:r w:rsidRPr="00D24540">
              <w:rPr>
                <w:rFonts w:ascii="Calibri"/>
                <w:spacing w:val="-17"/>
              </w:rPr>
              <w:t xml:space="preserve"> </w:t>
            </w:r>
            <w:r w:rsidRPr="00D24540">
              <w:rPr>
                <w:rFonts w:ascii="Calibri"/>
              </w:rPr>
              <w:t xml:space="preserve">DA 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LICITANTE: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</w:tr>
      <w:tr w:rsidR="00C80245" w:rsidTr="00E24DE6">
        <w:trPr>
          <w:trHeight w:val="268"/>
        </w:trPr>
        <w:tc>
          <w:tcPr>
            <w:tcW w:w="433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BANCO:</w:t>
            </w:r>
          </w:p>
        </w:tc>
        <w:tc>
          <w:tcPr>
            <w:tcW w:w="5812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CONTA</w:t>
            </w:r>
            <w:r w:rsidRPr="00D24540">
              <w:rPr>
                <w:rFonts w:ascii="Calibri" w:hAnsi="Calibri"/>
                <w:spacing w:val="-11"/>
              </w:rPr>
              <w:t xml:space="preserve"> </w:t>
            </w:r>
            <w:r w:rsidRPr="00D24540">
              <w:rPr>
                <w:rFonts w:ascii="Calibri" w:hAnsi="Calibri"/>
              </w:rPr>
              <w:t>BANCÁRIA:</w:t>
            </w:r>
          </w:p>
        </w:tc>
      </w:tr>
      <w:tr w:rsidR="00C80245" w:rsidTr="00E24DE6">
        <w:trPr>
          <w:trHeight w:val="268"/>
        </w:trPr>
        <w:tc>
          <w:tcPr>
            <w:tcW w:w="1015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Nº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DA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AGÊNCIA:</w:t>
            </w:r>
          </w:p>
        </w:tc>
      </w:tr>
    </w:tbl>
    <w:p w:rsidR="00C80245" w:rsidRDefault="00C80245" w:rsidP="00C80245">
      <w:pPr>
        <w:pStyle w:val="Corpodetexto"/>
        <w:spacing w:before="11"/>
        <w:rPr>
          <w:sz w:val="21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169"/>
        <w:gridCol w:w="965"/>
        <w:gridCol w:w="1243"/>
        <w:gridCol w:w="1781"/>
        <w:gridCol w:w="2225"/>
      </w:tblGrid>
      <w:tr w:rsidR="00C80245" w:rsidTr="00E24DE6">
        <w:trPr>
          <w:trHeight w:val="273"/>
        </w:trPr>
        <w:tc>
          <w:tcPr>
            <w:tcW w:w="823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right="313"/>
              <w:jc w:val="right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ITEM</w:t>
            </w:r>
          </w:p>
        </w:tc>
        <w:tc>
          <w:tcPr>
            <w:tcW w:w="316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67"/>
              <w:rPr>
                <w:rFonts w:ascii="Calibri" w:hAnsi="Calibri"/>
                <w:b/>
              </w:rPr>
            </w:pPr>
            <w:r w:rsidRPr="00D24540"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965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67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UNID.</w:t>
            </w:r>
          </w:p>
        </w:tc>
        <w:tc>
          <w:tcPr>
            <w:tcW w:w="1243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67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QTDE</w:t>
            </w:r>
          </w:p>
        </w:tc>
        <w:tc>
          <w:tcPr>
            <w:tcW w:w="1781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68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VR</w:t>
            </w:r>
            <w:r w:rsidRPr="00D24540">
              <w:rPr>
                <w:rFonts w:ascii="Calibri"/>
                <w:b/>
                <w:spacing w:val="-3"/>
              </w:rPr>
              <w:t xml:space="preserve"> </w:t>
            </w:r>
            <w:r w:rsidRPr="00D24540">
              <w:rPr>
                <w:rFonts w:ascii="Calibri"/>
                <w:b/>
              </w:rPr>
              <w:t>UNT.R$</w:t>
            </w:r>
          </w:p>
        </w:tc>
        <w:tc>
          <w:tcPr>
            <w:tcW w:w="2225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before="6"/>
              <w:ind w:left="68"/>
              <w:rPr>
                <w:rFonts w:ascii="Calibri"/>
                <w:b/>
              </w:rPr>
            </w:pPr>
            <w:r w:rsidRPr="00D24540">
              <w:rPr>
                <w:rFonts w:ascii="Calibri"/>
                <w:b/>
              </w:rPr>
              <w:t>VR</w:t>
            </w:r>
            <w:r w:rsidRPr="00D24540">
              <w:rPr>
                <w:rFonts w:ascii="Calibri"/>
                <w:b/>
                <w:spacing w:val="-2"/>
              </w:rPr>
              <w:t xml:space="preserve"> </w:t>
            </w:r>
            <w:r w:rsidRPr="00D24540">
              <w:rPr>
                <w:rFonts w:ascii="Calibri"/>
                <w:b/>
              </w:rPr>
              <w:t>TOTAL</w:t>
            </w:r>
            <w:r w:rsidRPr="00D24540">
              <w:rPr>
                <w:rFonts w:ascii="Calibri"/>
                <w:b/>
                <w:spacing w:val="-3"/>
              </w:rPr>
              <w:t xml:space="preserve"> </w:t>
            </w:r>
            <w:r w:rsidRPr="00D24540">
              <w:rPr>
                <w:rFonts w:ascii="Calibri"/>
                <w:b/>
              </w:rPr>
              <w:t>R$</w:t>
            </w:r>
          </w:p>
        </w:tc>
      </w:tr>
      <w:tr w:rsidR="00C80245" w:rsidTr="00E24DE6">
        <w:trPr>
          <w:trHeight w:val="2529"/>
        </w:trPr>
        <w:tc>
          <w:tcPr>
            <w:tcW w:w="823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18"/>
              </w:rPr>
            </w:pPr>
          </w:p>
          <w:p w:rsidR="00C80245" w:rsidRPr="00D24540" w:rsidRDefault="00C80245" w:rsidP="00E24DE6">
            <w:pPr>
              <w:pStyle w:val="TableParagraph"/>
              <w:spacing w:line="239" w:lineRule="exact"/>
              <w:ind w:right="359"/>
              <w:jc w:val="right"/>
              <w:rPr>
                <w:b/>
              </w:rPr>
            </w:pPr>
            <w:r w:rsidRPr="00D24540">
              <w:rPr>
                <w:b/>
              </w:rPr>
              <w:t>1</w:t>
            </w:r>
          </w:p>
        </w:tc>
        <w:tc>
          <w:tcPr>
            <w:tcW w:w="3169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50" w:lineRule="exact"/>
              <w:ind w:left="67" w:right="161"/>
              <w:jc w:val="both"/>
              <w:rPr>
                <w:b/>
              </w:rPr>
            </w:pPr>
            <w:r w:rsidRPr="00D24540">
              <w:rPr>
                <w:b/>
              </w:rPr>
              <w:t xml:space="preserve">FORNECIMENTO </w:t>
            </w:r>
            <w:r w:rsidRPr="007C7E2B">
              <w:rPr>
                <w:rFonts w:ascii="Times New Roman" w:hAnsi="Times New Roman"/>
                <w:b/>
                <w:sz w:val="24"/>
              </w:rPr>
              <w:t>DE 1 LINK DEDICADO DE INTERNET COM 2 GIGAS DE VELOCIDADE</w:t>
            </w:r>
            <w:r w:rsidRPr="00D24540">
              <w:rPr>
                <w:b/>
              </w:rPr>
              <w:t>, COMPREENDENDO INSTALAÇÃO, CONFIGURAÇÃO, ATIVAÇÃO, SUPORTE TÉCNICO, PELO PERÍODO DE 12 (DOZE) MESES, VISANDO ATENDER ÀS NECESSIDADES DA CÂMARA MUNICIPAL DE QUEIMADOS</w:t>
            </w:r>
          </w:p>
        </w:tc>
        <w:tc>
          <w:tcPr>
            <w:tcW w:w="965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before="10" w:line="240" w:lineRule="auto"/>
              <w:rPr>
                <w:rFonts w:ascii="Calibri"/>
                <w:sz w:val="20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ind w:left="240"/>
              <w:rPr>
                <w:b/>
              </w:rPr>
            </w:pPr>
            <w:r w:rsidRPr="00D24540">
              <w:rPr>
                <w:b/>
              </w:rPr>
              <w:t>MÊS</w:t>
            </w:r>
          </w:p>
        </w:tc>
        <w:tc>
          <w:tcPr>
            <w:tcW w:w="1243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</w:p>
          <w:p w:rsidR="00C80245" w:rsidRPr="00D24540" w:rsidRDefault="00C80245" w:rsidP="00E24DE6">
            <w:pPr>
              <w:pStyle w:val="TableParagraph"/>
              <w:spacing w:before="10" w:line="240" w:lineRule="auto"/>
              <w:rPr>
                <w:rFonts w:ascii="Calibri"/>
                <w:sz w:val="20"/>
              </w:rPr>
            </w:pPr>
          </w:p>
          <w:p w:rsidR="00C80245" w:rsidRPr="00D24540" w:rsidRDefault="00C80245" w:rsidP="00E24DE6">
            <w:pPr>
              <w:pStyle w:val="TableParagraph"/>
              <w:spacing w:line="240" w:lineRule="auto"/>
              <w:ind w:left="477" w:right="471"/>
              <w:jc w:val="center"/>
              <w:rPr>
                <w:b/>
              </w:rPr>
            </w:pPr>
            <w:r w:rsidRPr="00D24540">
              <w:rPr>
                <w:b/>
              </w:rPr>
              <w:t>12</w:t>
            </w:r>
          </w:p>
        </w:tc>
        <w:tc>
          <w:tcPr>
            <w:tcW w:w="1781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225" w:type="dxa"/>
            <w:shd w:val="clear" w:color="auto" w:fill="auto"/>
          </w:tcPr>
          <w:p w:rsidR="00C80245" w:rsidRPr="00D24540" w:rsidRDefault="00C80245" w:rsidP="00E24DE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C80245" w:rsidRPr="002672FA" w:rsidRDefault="00C80245" w:rsidP="00C80245">
      <w:pPr>
        <w:pStyle w:val="Corpodetexto"/>
        <w:rPr>
          <w:b/>
          <w:bCs/>
        </w:rPr>
      </w:pPr>
      <w:r>
        <w:t xml:space="preserve">   </w:t>
      </w:r>
      <w:r>
        <w:rPr>
          <w:spacing w:val="-1"/>
        </w:rPr>
        <w:t>VALIDADE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PROPOSTA:</w:t>
      </w:r>
      <w:r>
        <w:rPr>
          <w:spacing w:val="-8"/>
        </w:rPr>
        <w:t xml:space="preserve"> </w:t>
      </w:r>
      <w:r w:rsidRPr="002672FA">
        <w:rPr>
          <w:b/>
          <w:bCs/>
        </w:rPr>
        <w:t>60</w:t>
      </w:r>
      <w:r w:rsidRPr="002672FA">
        <w:rPr>
          <w:b/>
          <w:bCs/>
          <w:spacing w:val="-9"/>
        </w:rPr>
        <w:t xml:space="preserve"> </w:t>
      </w:r>
      <w:r w:rsidRPr="002672FA">
        <w:rPr>
          <w:b/>
          <w:bCs/>
        </w:rPr>
        <w:t>(sessenta)</w:t>
      </w:r>
      <w:r w:rsidRPr="002672FA">
        <w:rPr>
          <w:b/>
          <w:bCs/>
          <w:spacing w:val="-7"/>
        </w:rPr>
        <w:t xml:space="preserve"> </w:t>
      </w:r>
      <w:r w:rsidRPr="002672FA">
        <w:rPr>
          <w:b/>
          <w:bCs/>
        </w:rPr>
        <w:t>dias.</w:t>
      </w:r>
    </w:p>
    <w:p w:rsidR="00C80245" w:rsidRDefault="00C80245" w:rsidP="00C80245">
      <w:pPr>
        <w:pStyle w:val="Corpodetexto"/>
      </w:pPr>
    </w:p>
    <w:p w:rsidR="00C80245" w:rsidRDefault="00C80245" w:rsidP="00C80245">
      <w:pPr>
        <w:pStyle w:val="Corpodetexto"/>
        <w:spacing w:before="1"/>
        <w:ind w:left="182"/>
      </w:pPr>
      <w:r>
        <w:t>A</w:t>
      </w:r>
      <w:r>
        <w:rPr>
          <w:spacing w:val="-5"/>
        </w:rPr>
        <w:t xml:space="preserve"> </w:t>
      </w:r>
      <w:r>
        <w:t>empresa:</w:t>
      </w:r>
      <w:r>
        <w:rPr>
          <w:spacing w:val="-3"/>
        </w:rPr>
        <w:t xml:space="preserve"> </w:t>
      </w:r>
      <w:r>
        <w:t>DECLARA</w:t>
      </w:r>
      <w:r>
        <w:rPr>
          <w:spacing w:val="-5"/>
        </w:rPr>
        <w:t xml:space="preserve"> </w:t>
      </w:r>
      <w:r>
        <w:t>que: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5"/>
        <w:contextualSpacing w:val="0"/>
        <w:jc w:val="both"/>
      </w:pPr>
      <w:r>
        <w:t xml:space="preserve">Assume </w:t>
      </w:r>
      <w:proofErr w:type="spellStart"/>
      <w:r>
        <w:t>inteira</w:t>
      </w:r>
      <w:proofErr w:type="spellEnd"/>
      <w:r>
        <w:t xml:space="preserve"> </w:t>
      </w:r>
      <w:proofErr w:type="spellStart"/>
      <w:r>
        <w:t>responsabilidade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prejuízos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que </w:t>
      </w:r>
      <w:proofErr w:type="spellStart"/>
      <w:r>
        <w:t>causar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Câmara</w:t>
      </w:r>
      <w:proofErr w:type="spellEnd"/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Queimados</w:t>
      </w:r>
      <w:proofErr w:type="spellEnd"/>
      <w:r>
        <w:t xml:space="preserve"> - RJ,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terceiros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por</w:t>
      </w:r>
      <w:proofErr w:type="spellEnd"/>
      <w:r>
        <w:rPr>
          <w:spacing w:val="-11"/>
        </w:rPr>
        <w:t xml:space="preserve"> </w:t>
      </w:r>
      <w:proofErr w:type="spellStart"/>
      <w:r>
        <w:t>si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representantes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8"/>
        </w:rPr>
        <w:t xml:space="preserve"> </w:t>
      </w:r>
      <w:proofErr w:type="spellStart"/>
      <w:r>
        <w:t>sucessores</w:t>
      </w:r>
      <w:proofErr w:type="spellEnd"/>
      <w:r>
        <w:t>;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6"/>
        <w:contextualSpacing w:val="0"/>
        <w:jc w:val="both"/>
      </w:pPr>
      <w:proofErr w:type="spellStart"/>
      <w:r>
        <w:t>Estão</w:t>
      </w:r>
      <w:proofErr w:type="spellEnd"/>
      <w:r>
        <w:t xml:space="preserve"> </w:t>
      </w:r>
      <w:proofErr w:type="spellStart"/>
      <w:r>
        <w:t>inclusas</w:t>
      </w:r>
      <w:proofErr w:type="spellEnd"/>
      <w:r>
        <w:t xml:space="preserve"> no valor </w:t>
      </w:r>
      <w:proofErr w:type="spellStart"/>
      <w:r>
        <w:t>cotado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as </w:t>
      </w:r>
      <w:proofErr w:type="spellStart"/>
      <w:r>
        <w:t>despesas</w:t>
      </w:r>
      <w:proofErr w:type="spellEnd"/>
      <w:r>
        <w:t xml:space="preserve"> com </w:t>
      </w:r>
      <w:proofErr w:type="spellStart"/>
      <w:r>
        <w:t>mão</w:t>
      </w:r>
      <w:proofErr w:type="spellEnd"/>
      <w:r>
        <w:t xml:space="preserve"> de </w:t>
      </w:r>
      <w:proofErr w:type="spellStart"/>
      <w:r>
        <w:t>obra</w:t>
      </w:r>
      <w:proofErr w:type="spellEnd"/>
      <w:r>
        <w:t xml:space="preserve"> e,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tributos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encargos</w:t>
      </w:r>
      <w:proofErr w:type="spellEnd"/>
      <w:r>
        <w:t xml:space="preserve"> </w:t>
      </w:r>
      <w:proofErr w:type="spellStart"/>
      <w:r>
        <w:t>fiscais</w:t>
      </w:r>
      <w:proofErr w:type="spellEnd"/>
      <w:r>
        <w:t xml:space="preserve">, </w:t>
      </w:r>
      <w:proofErr w:type="spellStart"/>
      <w:r>
        <w:t>sociais</w:t>
      </w:r>
      <w:proofErr w:type="spellEnd"/>
      <w:r>
        <w:t xml:space="preserve">, </w:t>
      </w:r>
      <w:proofErr w:type="spellStart"/>
      <w:r>
        <w:t>trabalhistas</w:t>
      </w:r>
      <w:proofErr w:type="spellEnd"/>
      <w:r>
        <w:t xml:space="preserve">, </w:t>
      </w:r>
      <w:proofErr w:type="spellStart"/>
      <w:r>
        <w:t>previdenciários</w:t>
      </w:r>
      <w:proofErr w:type="spellEnd"/>
      <w:r>
        <w:t xml:space="preserve"> e </w:t>
      </w:r>
      <w:proofErr w:type="spellStart"/>
      <w:r>
        <w:t>comerciais</w:t>
      </w:r>
      <w:proofErr w:type="spellEnd"/>
      <w:r>
        <w:rPr>
          <w:spacing w:val="1"/>
        </w:rPr>
        <w:t xml:space="preserve"> </w:t>
      </w:r>
      <w:r>
        <w:t xml:space="preserve">e, </w:t>
      </w:r>
      <w:proofErr w:type="spellStart"/>
      <w:r>
        <w:t>ainda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com </w:t>
      </w:r>
      <w:proofErr w:type="spellStart"/>
      <w:r>
        <w:t>transporte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t>acondicionamento</w:t>
      </w:r>
      <w:proofErr w:type="spellEnd"/>
      <w:r>
        <w:rPr>
          <w:spacing w:val="-8"/>
        </w:rPr>
        <w:t xml:space="preserve"> </w:t>
      </w:r>
      <w:r>
        <w:t>dos</w:t>
      </w:r>
      <w:r>
        <w:rPr>
          <w:spacing w:val="-2"/>
        </w:rPr>
        <w:t xml:space="preserve"> </w:t>
      </w:r>
      <w:proofErr w:type="spellStart"/>
      <w:r>
        <w:t>produtos</w:t>
      </w:r>
      <w:proofErr w:type="spellEnd"/>
      <w:r>
        <w:rPr>
          <w:spacing w:val="-2"/>
        </w:rPr>
        <w:t xml:space="preserve"> </w:t>
      </w:r>
      <w:proofErr w:type="spellStart"/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t>embalagens</w:t>
      </w:r>
      <w:proofErr w:type="spellEnd"/>
      <w:r>
        <w:rPr>
          <w:spacing w:val="-6"/>
        </w:rPr>
        <w:t xml:space="preserve"> </w:t>
      </w:r>
      <w:proofErr w:type="spellStart"/>
      <w:r>
        <w:t>adequadas</w:t>
      </w:r>
      <w:proofErr w:type="spellEnd"/>
      <w:r>
        <w:t>.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spacing w:before="2"/>
        <w:ind w:right="109"/>
        <w:contextualSpacing w:val="0"/>
        <w:jc w:val="both"/>
      </w:pPr>
      <w:proofErr w:type="spellStart"/>
      <w:r>
        <w:lastRenderedPageBreak/>
        <w:t>Concorda</w:t>
      </w:r>
      <w:proofErr w:type="spellEnd"/>
      <w:r>
        <w:t xml:space="preserve"> com </w:t>
      </w:r>
      <w:proofErr w:type="spellStart"/>
      <w:r>
        <w:t>prazo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de </w:t>
      </w:r>
      <w:proofErr w:type="spellStart"/>
      <w:r>
        <w:t>fornecimento</w:t>
      </w:r>
      <w:proofErr w:type="spellEnd"/>
      <w:r>
        <w:t>/</w:t>
      </w:r>
      <w:proofErr w:type="spellStart"/>
      <w:r>
        <w:t>execução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estabelecido</w:t>
      </w:r>
      <w:proofErr w:type="spellEnd"/>
      <w:r>
        <w:t xml:space="preserve"> no</w:t>
      </w:r>
      <w:r>
        <w:rPr>
          <w:spacing w:val="1"/>
        </w:rPr>
        <w:t xml:space="preserve"> </w:t>
      </w:r>
      <w:proofErr w:type="spellStart"/>
      <w:r>
        <w:t>termo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referencia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anexo</w:t>
      </w:r>
      <w:proofErr w:type="spellEnd"/>
      <w:r>
        <w:rPr>
          <w:spacing w:val="-8"/>
        </w:rPr>
        <w:t xml:space="preserve"> </w:t>
      </w:r>
      <w:r>
        <w:t>I)</w:t>
      </w:r>
      <w:r>
        <w:rPr>
          <w:spacing w:val="-6"/>
        </w:rPr>
        <w:t xml:space="preserve"> </w:t>
      </w:r>
      <w:proofErr w:type="spellStart"/>
      <w:r>
        <w:t>desse</w:t>
      </w:r>
      <w:proofErr w:type="spellEnd"/>
      <w:r>
        <w:rPr>
          <w:spacing w:val="-11"/>
        </w:rPr>
        <w:t xml:space="preserve">  </w:t>
      </w:r>
      <w:proofErr w:type="spellStart"/>
      <w:r>
        <w:t>processo</w:t>
      </w:r>
      <w:proofErr w:type="spellEnd"/>
      <w:r>
        <w:t>;</w:t>
      </w:r>
    </w:p>
    <w:p w:rsidR="00C80245" w:rsidRDefault="00C80245" w:rsidP="00C80245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11"/>
        <w:contextualSpacing w:val="0"/>
        <w:jc w:val="both"/>
      </w:pPr>
      <w:r>
        <w:t xml:space="preserve">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possui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sócio</w:t>
      </w:r>
      <w:proofErr w:type="spellEnd"/>
      <w:r>
        <w:t xml:space="preserve">, </w:t>
      </w:r>
      <w:proofErr w:type="spellStart"/>
      <w:r>
        <w:t>gerente</w:t>
      </w:r>
      <w:proofErr w:type="spellEnd"/>
      <w:r>
        <w:t xml:space="preserve"> e </w:t>
      </w:r>
      <w:proofErr w:type="spellStart"/>
      <w:r>
        <w:t>diretores</w:t>
      </w:r>
      <w:proofErr w:type="spellEnd"/>
      <w:r>
        <w:t xml:space="preserve">, </w:t>
      </w:r>
      <w:proofErr w:type="spellStart"/>
      <w:r>
        <w:t>servidor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do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executivo</w:t>
      </w:r>
      <w:proofErr w:type="spellEnd"/>
      <w:r>
        <w:t xml:space="preserve"> </w:t>
      </w:r>
      <w:proofErr w:type="spellStart"/>
      <w:r>
        <w:t>exercendo</w:t>
      </w:r>
      <w:proofErr w:type="spellEnd"/>
      <w:r>
        <w:t xml:space="preserve"> </w:t>
      </w:r>
      <w:proofErr w:type="spellStart"/>
      <w:r>
        <w:t>funções</w:t>
      </w:r>
      <w:proofErr w:type="spellEnd"/>
      <w:r>
        <w:rPr>
          <w:spacing w:val="1"/>
        </w:rPr>
        <w:t xml:space="preserve"> </w:t>
      </w:r>
      <w:proofErr w:type="spellStart"/>
      <w:r>
        <w:t>técnicas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comerciais</w:t>
      </w:r>
      <w:proofErr w:type="spellEnd"/>
      <w:r>
        <w:t>,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gerência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administração</w:t>
      </w:r>
      <w:proofErr w:type="spellEnd"/>
      <w:r>
        <w:rPr>
          <w:spacing w:val="12"/>
        </w:rPr>
        <w:t xml:space="preserve"> </w:t>
      </w:r>
      <w:proofErr w:type="spellStart"/>
      <w:r>
        <w:t>ou</w:t>
      </w:r>
      <w:proofErr w:type="spellEnd"/>
      <w:r>
        <w:rPr>
          <w:spacing w:val="15"/>
        </w:rPr>
        <w:t xml:space="preserve"> </w:t>
      </w:r>
      <w:proofErr w:type="spellStart"/>
      <w:r>
        <w:t>tomada</w:t>
      </w:r>
      <w:proofErr w:type="spellEnd"/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proofErr w:type="spellStart"/>
      <w:r>
        <w:t>decisão</w:t>
      </w:r>
      <w:proofErr w:type="spellEnd"/>
      <w:r>
        <w:t>.</w:t>
      </w:r>
    </w:p>
    <w:p w:rsidR="00C80245" w:rsidRDefault="00C80245" w:rsidP="00C80245">
      <w:pPr>
        <w:pStyle w:val="Corpodetexto"/>
        <w:spacing w:before="1"/>
      </w:pPr>
    </w:p>
    <w:p w:rsidR="00C80245" w:rsidRDefault="00C80245" w:rsidP="00C80245">
      <w:pPr>
        <w:pStyle w:val="Corpodetexto"/>
        <w:ind w:right="1524"/>
        <w:jc w:val="right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</w:p>
    <w:p w:rsidR="00C80245" w:rsidRDefault="00C80245" w:rsidP="00C80245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145415</wp:posOffset>
                </wp:positionV>
                <wp:extent cx="2466975" cy="1270"/>
                <wp:effectExtent l="6350" t="5715" r="12700" b="1206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3985 3985"/>
                            <a:gd name="T1" fmla="*/ T0 w 3885"/>
                            <a:gd name="T2" fmla="+- 0 7870 39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0166" id="Forma livre 2" o:spid="_x0000_s1026" style="position:absolute;margin-left:199.25pt;margin-top:11.45pt;width:19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" path="m,l3885,e" filled="f" strokeweight=".14958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:rsidR="00C80245" w:rsidRDefault="00C80245" w:rsidP="00C80245">
      <w:pPr>
        <w:pStyle w:val="Corpodetexto"/>
        <w:spacing w:before="4"/>
        <w:rPr>
          <w:sz w:val="21"/>
        </w:rPr>
      </w:pPr>
    </w:p>
    <w:p w:rsidR="00C80245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  <w:r w:rsidRPr="007C7E2B">
        <w:rPr>
          <w:b/>
          <w:color w:val="FF0000"/>
          <w:spacing w:val="-1"/>
          <w:highlight w:val="yellow"/>
        </w:rPr>
        <w:t>CARIMBO</w:t>
      </w:r>
      <w:r w:rsidRPr="007C7E2B">
        <w:rPr>
          <w:b/>
          <w:color w:val="FF0000"/>
          <w:spacing w:val="-12"/>
          <w:highlight w:val="yellow"/>
        </w:rPr>
        <w:t xml:space="preserve"> </w:t>
      </w:r>
      <w:r w:rsidRPr="007C7E2B">
        <w:rPr>
          <w:b/>
          <w:color w:val="FF0000"/>
          <w:spacing w:val="-1"/>
          <w:highlight w:val="yellow"/>
        </w:rPr>
        <w:t>DA</w:t>
      </w:r>
      <w:r w:rsidRPr="007C7E2B">
        <w:rPr>
          <w:b/>
          <w:color w:val="FF0000"/>
          <w:spacing w:val="-9"/>
          <w:highlight w:val="yellow"/>
        </w:rPr>
        <w:t xml:space="preserve"> </w:t>
      </w:r>
      <w:r w:rsidRPr="007C7E2B">
        <w:rPr>
          <w:b/>
          <w:color w:val="FF0000"/>
          <w:spacing w:val="-1"/>
          <w:highlight w:val="yellow"/>
        </w:rPr>
        <w:t>EMPRESA/ASSINATURA</w:t>
      </w:r>
      <w:r w:rsidRPr="007C7E2B">
        <w:rPr>
          <w:b/>
          <w:color w:val="FF0000"/>
          <w:spacing w:val="-5"/>
          <w:highlight w:val="yellow"/>
        </w:rPr>
        <w:t xml:space="preserve"> </w:t>
      </w:r>
      <w:r w:rsidRPr="007C7E2B">
        <w:rPr>
          <w:b/>
          <w:color w:val="FF0000"/>
          <w:highlight w:val="yellow"/>
        </w:rPr>
        <w:t>DO</w:t>
      </w:r>
      <w:r w:rsidRPr="007C7E2B">
        <w:rPr>
          <w:b/>
          <w:color w:val="FF0000"/>
          <w:spacing w:val="-13"/>
          <w:highlight w:val="yellow"/>
        </w:rPr>
        <w:t xml:space="preserve"> </w:t>
      </w:r>
      <w:r w:rsidRPr="007C7E2B">
        <w:rPr>
          <w:b/>
          <w:color w:val="FF0000"/>
          <w:highlight w:val="yellow"/>
        </w:rPr>
        <w:t>RESPONSÁVEL</w:t>
      </w:r>
    </w:p>
    <w:p w:rsidR="00F3320B" w:rsidRDefault="00F3320B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0A49C6" w:rsidRDefault="000A49C6" w:rsidP="000A49C6">
      <w:pPr>
        <w:tabs>
          <w:tab w:val="left" w:pos="6617"/>
        </w:tabs>
        <w:rPr>
          <w:rFonts w:ascii="Bookman Old Style" w:hAnsi="Bookman Old Style"/>
          <w:lang w:val="pt-BR"/>
        </w:rPr>
      </w:pPr>
    </w:p>
    <w:p w:rsidR="00F01E5C" w:rsidRDefault="00F01E5C" w:rsidP="000A49C6">
      <w:pPr>
        <w:tabs>
          <w:tab w:val="left" w:pos="6617"/>
        </w:tabs>
        <w:jc w:val="center"/>
        <w:rPr>
          <w:rFonts w:ascii="Bookman Old Style" w:hAnsi="Bookman Old Style"/>
          <w:b/>
          <w:bCs/>
          <w:lang w:val="pt-BR"/>
        </w:rPr>
      </w:pPr>
    </w:p>
    <w:sectPr w:rsidR="00F01E5C" w:rsidSect="00271914">
      <w:headerReference w:type="default" r:id="rId8"/>
      <w:footerReference w:type="default" r:id="rId9"/>
      <w:pgSz w:w="11907" w:h="16840" w:code="9"/>
      <w:pgMar w:top="1701" w:right="1134" w:bottom="992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E6" w:rsidRDefault="00E24DE6">
      <w:r>
        <w:separator/>
      </w:r>
    </w:p>
  </w:endnote>
  <w:endnote w:type="continuationSeparator" w:id="0">
    <w:p w:rsidR="00E24DE6" w:rsidRDefault="00E2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E6" w:rsidRPr="0072005F" w:rsidRDefault="00E24DE6" w:rsidP="00E24DE6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E24DE6" w:rsidRPr="0072005F" w:rsidRDefault="00E24DE6" w:rsidP="00E24DE6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E24DE6" w:rsidRPr="0072005F" w:rsidRDefault="00E24DE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E6" w:rsidRDefault="00E24DE6">
      <w:r>
        <w:separator/>
      </w:r>
    </w:p>
  </w:footnote>
  <w:footnote w:type="continuationSeparator" w:id="0">
    <w:p w:rsidR="00E24DE6" w:rsidRDefault="00E2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E6" w:rsidRDefault="00E24DE6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DE6" w:rsidRDefault="00E24DE6" w:rsidP="00E24DE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E24DE6" w:rsidRDefault="00E24DE6" w:rsidP="00E24DE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E24DE6" w:rsidRPr="001E14FD" w:rsidRDefault="00E24DE6" w:rsidP="00E24DE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 xml:space="preserve">Diretoria </w:t>
                          </w:r>
                          <w:r w:rsidRPr="001E14FD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Geral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E24DE6" w:rsidRDefault="00E24DE6" w:rsidP="00E24DE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E24DE6" w:rsidRDefault="00E24DE6" w:rsidP="00E24DE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E24DE6" w:rsidRPr="001E14FD" w:rsidRDefault="00E24DE6" w:rsidP="00E24DE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 xml:space="preserve">Diretoria </w:t>
                    </w:r>
                    <w:r w:rsidRPr="001E14FD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Geral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E24DE6" w:rsidRPr="00034A91" w:rsidRDefault="00E24DE6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01/302/2024</w:t>
    </w:r>
    <w:r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5A3EEB"/>
    <w:multiLevelType w:val="multilevel"/>
    <w:tmpl w:val="282C84B4"/>
    <w:lvl w:ilvl="0">
      <w:start w:val="1"/>
      <w:numFmt w:val="decimal"/>
      <w:lvlText w:val="%1"/>
      <w:lvlJc w:val="left"/>
      <w:pPr>
        <w:ind w:left="143" w:hanging="221"/>
      </w:pPr>
      <w:rPr>
        <w:rFonts w:hint="default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20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20"/>
      </w:pPr>
      <w:rPr>
        <w:rFonts w:ascii="Arial" w:eastAsia="Arial" w:hAnsi="Arial" w:cs="Arial" w:hint="default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97" w:hanging="620"/>
        <w:jc w:val="right"/>
      </w:pPr>
      <w:rPr>
        <w:rFonts w:hint="default"/>
        <w:spacing w:val="-1"/>
        <w:w w:val="97"/>
        <w:lang w:val="pt-PT" w:eastAsia="en-US" w:bidi="ar-SA"/>
      </w:rPr>
    </w:lvl>
    <w:lvl w:ilvl="4">
      <w:numFmt w:val="bullet"/>
      <w:lvlText w:val="•"/>
      <w:lvlJc w:val="left"/>
      <w:pPr>
        <w:ind w:left="60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88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77" w:hanging="620"/>
      </w:pPr>
      <w:rPr>
        <w:rFonts w:hint="default"/>
        <w:lang w:val="pt-PT" w:eastAsia="en-US" w:bidi="ar-SA"/>
      </w:rPr>
    </w:lvl>
  </w:abstractNum>
  <w:abstractNum w:abstractNumId="3" w15:restartNumberingAfterBreak="0">
    <w:nsid w:val="193425BF"/>
    <w:multiLevelType w:val="hybridMultilevel"/>
    <w:tmpl w:val="0AA6CFDE"/>
    <w:lvl w:ilvl="0" w:tplc="3468F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40712"/>
    <w:multiLevelType w:val="hybridMultilevel"/>
    <w:tmpl w:val="702A6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F0CC0"/>
    <w:multiLevelType w:val="multilevel"/>
    <w:tmpl w:val="A6B02E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BD40242"/>
    <w:multiLevelType w:val="hybridMultilevel"/>
    <w:tmpl w:val="F45E4F1C"/>
    <w:lvl w:ilvl="0" w:tplc="DFDC9BBC">
      <w:start w:val="5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3D7867F7"/>
    <w:multiLevelType w:val="hybridMultilevel"/>
    <w:tmpl w:val="DE9CA066"/>
    <w:lvl w:ilvl="0" w:tplc="8320D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597ACF"/>
    <w:multiLevelType w:val="multilevel"/>
    <w:tmpl w:val="E7BCA21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6E32B7C"/>
    <w:multiLevelType w:val="multilevel"/>
    <w:tmpl w:val="42400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DE809F4"/>
    <w:multiLevelType w:val="hybridMultilevel"/>
    <w:tmpl w:val="3E663022"/>
    <w:lvl w:ilvl="0" w:tplc="0C1AC43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5F86"/>
    <w:multiLevelType w:val="multilevel"/>
    <w:tmpl w:val="3C3C1A7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222E69"/>
    <w:multiLevelType w:val="hybridMultilevel"/>
    <w:tmpl w:val="81726A80"/>
    <w:lvl w:ilvl="0" w:tplc="1868CF84">
      <w:start w:val="1"/>
      <w:numFmt w:val="lowerLetter"/>
      <w:lvlText w:val="%1)"/>
      <w:lvlJc w:val="left"/>
      <w:pPr>
        <w:ind w:left="9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934DCD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2" w:tplc="F246FC84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3" w:tplc="0DA4A93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A8269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5" w:tplc="6F2C89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 w:tplc="98A2EDC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292A72B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6936DB9E">
      <w:numFmt w:val="bullet"/>
      <w:lvlText w:val="•"/>
      <w:lvlJc w:val="left"/>
      <w:pPr>
        <w:ind w:left="849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67E75E68"/>
    <w:multiLevelType w:val="multilevel"/>
    <w:tmpl w:val="F0BE4F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5" w15:restartNumberingAfterBreak="0">
    <w:nsid w:val="6B572DA0"/>
    <w:multiLevelType w:val="hybridMultilevel"/>
    <w:tmpl w:val="EF36B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44702"/>
    <w:multiLevelType w:val="hybridMultilevel"/>
    <w:tmpl w:val="A8F06D70"/>
    <w:lvl w:ilvl="0" w:tplc="EF40F048">
      <w:numFmt w:val="bullet"/>
      <w:lvlText w:val="•"/>
      <w:lvlJc w:val="left"/>
      <w:pPr>
        <w:ind w:left="839" w:hanging="355"/>
      </w:pPr>
      <w:rPr>
        <w:rFonts w:hint="default"/>
        <w:w w:val="97"/>
        <w:lang w:val="pt-PT" w:eastAsia="en-US" w:bidi="ar-SA"/>
      </w:rPr>
    </w:lvl>
    <w:lvl w:ilvl="1" w:tplc="A6F220FE">
      <w:numFmt w:val="bullet"/>
      <w:lvlText w:val="•"/>
      <w:lvlJc w:val="left"/>
      <w:pPr>
        <w:ind w:left="1746" w:hanging="355"/>
      </w:pPr>
      <w:rPr>
        <w:rFonts w:hint="default"/>
        <w:lang w:val="pt-PT" w:eastAsia="en-US" w:bidi="ar-SA"/>
      </w:rPr>
    </w:lvl>
    <w:lvl w:ilvl="2" w:tplc="FCACE884">
      <w:numFmt w:val="bullet"/>
      <w:lvlText w:val="•"/>
      <w:lvlJc w:val="left"/>
      <w:pPr>
        <w:ind w:left="2652" w:hanging="355"/>
      </w:pPr>
      <w:rPr>
        <w:rFonts w:hint="default"/>
        <w:lang w:val="pt-PT" w:eastAsia="en-US" w:bidi="ar-SA"/>
      </w:rPr>
    </w:lvl>
    <w:lvl w:ilvl="3" w:tplc="BFF6F312">
      <w:numFmt w:val="bullet"/>
      <w:lvlText w:val="•"/>
      <w:lvlJc w:val="left"/>
      <w:pPr>
        <w:ind w:left="3558" w:hanging="355"/>
      </w:pPr>
      <w:rPr>
        <w:rFonts w:hint="default"/>
        <w:lang w:val="pt-PT" w:eastAsia="en-US" w:bidi="ar-SA"/>
      </w:rPr>
    </w:lvl>
    <w:lvl w:ilvl="4" w:tplc="864462A8">
      <w:numFmt w:val="bullet"/>
      <w:lvlText w:val="•"/>
      <w:lvlJc w:val="left"/>
      <w:pPr>
        <w:ind w:left="4464" w:hanging="355"/>
      </w:pPr>
      <w:rPr>
        <w:rFonts w:hint="default"/>
        <w:lang w:val="pt-PT" w:eastAsia="en-US" w:bidi="ar-SA"/>
      </w:rPr>
    </w:lvl>
    <w:lvl w:ilvl="5" w:tplc="42366F44">
      <w:numFmt w:val="bullet"/>
      <w:lvlText w:val="•"/>
      <w:lvlJc w:val="left"/>
      <w:pPr>
        <w:ind w:left="5371" w:hanging="355"/>
      </w:pPr>
      <w:rPr>
        <w:rFonts w:hint="default"/>
        <w:lang w:val="pt-PT" w:eastAsia="en-US" w:bidi="ar-SA"/>
      </w:rPr>
    </w:lvl>
    <w:lvl w:ilvl="6" w:tplc="0E02BDAC">
      <w:numFmt w:val="bullet"/>
      <w:lvlText w:val="•"/>
      <w:lvlJc w:val="left"/>
      <w:pPr>
        <w:ind w:left="6277" w:hanging="355"/>
      </w:pPr>
      <w:rPr>
        <w:rFonts w:hint="default"/>
        <w:lang w:val="pt-PT" w:eastAsia="en-US" w:bidi="ar-SA"/>
      </w:rPr>
    </w:lvl>
    <w:lvl w:ilvl="7" w:tplc="0F908522">
      <w:numFmt w:val="bullet"/>
      <w:lvlText w:val="•"/>
      <w:lvlJc w:val="left"/>
      <w:pPr>
        <w:ind w:left="7183" w:hanging="355"/>
      </w:pPr>
      <w:rPr>
        <w:rFonts w:hint="default"/>
        <w:lang w:val="pt-PT" w:eastAsia="en-US" w:bidi="ar-SA"/>
      </w:rPr>
    </w:lvl>
    <w:lvl w:ilvl="8" w:tplc="EC02B22E">
      <w:numFmt w:val="bullet"/>
      <w:lvlText w:val="•"/>
      <w:lvlJc w:val="left"/>
      <w:pPr>
        <w:ind w:left="8089" w:hanging="355"/>
      </w:pPr>
      <w:rPr>
        <w:rFonts w:hint="default"/>
        <w:lang w:val="pt-PT" w:eastAsia="en-US" w:bidi="ar-SA"/>
      </w:rPr>
    </w:lvl>
  </w:abstractNum>
  <w:abstractNum w:abstractNumId="17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6264F82"/>
    <w:multiLevelType w:val="multilevel"/>
    <w:tmpl w:val="493A8FFA"/>
    <w:lvl w:ilvl="0">
      <w:start w:val="13"/>
      <w:numFmt w:val="decimal"/>
      <w:lvlText w:val="%1."/>
      <w:lvlJc w:val="left"/>
      <w:pPr>
        <w:ind w:left="2674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70C53B6"/>
    <w:multiLevelType w:val="hybridMultilevel"/>
    <w:tmpl w:val="626A0C36"/>
    <w:lvl w:ilvl="0" w:tplc="78DAA9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4"/>
  </w:num>
  <w:num w:numId="9">
    <w:abstractNumId w:val="6"/>
  </w:num>
  <w:num w:numId="10">
    <w:abstractNumId w:val="7"/>
  </w:num>
  <w:num w:numId="11">
    <w:abstractNumId w:val="16"/>
  </w:num>
  <w:num w:numId="12">
    <w:abstractNumId w:val="2"/>
  </w:num>
  <w:num w:numId="13">
    <w:abstractNumId w:val="3"/>
  </w:num>
  <w:num w:numId="14">
    <w:abstractNumId w:val="10"/>
  </w:num>
  <w:num w:numId="15">
    <w:abstractNumId w:val="8"/>
  </w:num>
  <w:num w:numId="16">
    <w:abstractNumId w:val="20"/>
  </w:num>
  <w:num w:numId="17">
    <w:abstractNumId w:val="19"/>
  </w:num>
  <w:num w:numId="18">
    <w:abstractNumId w:val="15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83DB5"/>
    <w:rsid w:val="000A49C6"/>
    <w:rsid w:val="000B2160"/>
    <w:rsid w:val="00133B8A"/>
    <w:rsid w:val="00162383"/>
    <w:rsid w:val="00271914"/>
    <w:rsid w:val="003652FC"/>
    <w:rsid w:val="003E4648"/>
    <w:rsid w:val="00483C1C"/>
    <w:rsid w:val="005760CE"/>
    <w:rsid w:val="005E6AA7"/>
    <w:rsid w:val="005F2AA0"/>
    <w:rsid w:val="0066777B"/>
    <w:rsid w:val="006A1E1D"/>
    <w:rsid w:val="006F3888"/>
    <w:rsid w:val="007113CE"/>
    <w:rsid w:val="0073604D"/>
    <w:rsid w:val="007962BD"/>
    <w:rsid w:val="007C0C93"/>
    <w:rsid w:val="008F0A37"/>
    <w:rsid w:val="00A95C3A"/>
    <w:rsid w:val="00B34CB1"/>
    <w:rsid w:val="00BE5BF3"/>
    <w:rsid w:val="00C05987"/>
    <w:rsid w:val="00C11E6F"/>
    <w:rsid w:val="00C30941"/>
    <w:rsid w:val="00C3506F"/>
    <w:rsid w:val="00C80245"/>
    <w:rsid w:val="00D951AE"/>
    <w:rsid w:val="00D956EB"/>
    <w:rsid w:val="00DA4159"/>
    <w:rsid w:val="00DA6661"/>
    <w:rsid w:val="00E24DE6"/>
    <w:rsid w:val="00E52CCD"/>
    <w:rsid w:val="00E91FC7"/>
    <w:rsid w:val="00EA0947"/>
    <w:rsid w:val="00F01E5C"/>
    <w:rsid w:val="00F3320B"/>
    <w:rsid w:val="00F93E94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3E1952D-E6A2-4F64-A332-4F215FC2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1"/>
    <w:qFormat/>
    <w:rsid w:val="00C11E6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6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C80245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0245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C80245"/>
    <w:pPr>
      <w:widowControl w:val="0"/>
      <w:suppressAutoHyphens w:val="0"/>
      <w:autoSpaceDE w:val="0"/>
      <w:autoSpaceDN w:val="0"/>
      <w:spacing w:before="52"/>
      <w:ind w:left="2437" w:right="2679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80245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80245"/>
    <w:pPr>
      <w:widowControl w:val="0"/>
      <w:suppressAutoHyphens w:val="0"/>
      <w:autoSpaceDE w:val="0"/>
      <w:autoSpaceDN w:val="0"/>
      <w:spacing w:line="247" w:lineRule="exact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7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B378-E55C-49DF-8EDC-81352080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3278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Pgm</dc:creator>
  <cp:lastModifiedBy>X</cp:lastModifiedBy>
  <cp:revision>2</cp:revision>
  <cp:lastPrinted>2023-01-30T15:58:00Z</cp:lastPrinted>
  <dcterms:created xsi:type="dcterms:W3CDTF">2024-12-26T15:28:00Z</dcterms:created>
  <dcterms:modified xsi:type="dcterms:W3CDTF">2024-12-26T15:28:00Z</dcterms:modified>
</cp:coreProperties>
</file>